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387E18A6" w:rsidR="00C869F3" w:rsidRDefault="00124626" w:rsidP="00C869F3">
      <w:pPr>
        <w:spacing w:after="480"/>
      </w:pPr>
      <w:r>
        <w:rPr>
          <w:noProof/>
        </w:rPr>
        <w:drawing>
          <wp:inline distT="0" distB="0" distL="0" distR="0" wp14:anchorId="588474EA" wp14:editId="6C862253">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74389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743890" w14:paraId="67D60646" w14:textId="77777777" w:rsidTr="00743890">
        <w:tc>
          <w:tcPr>
            <w:tcW w:w="3397" w:type="dxa"/>
            <w:tcBorders>
              <w:top w:val="single" w:sz="18" w:space="0" w:color="auto"/>
            </w:tcBorders>
          </w:tcPr>
          <w:p w14:paraId="4DDB5947" w14:textId="77777777" w:rsidR="00743890" w:rsidRPr="00C13A5F" w:rsidRDefault="00743890" w:rsidP="0074389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57FAE065" w:rsidR="00743890" w:rsidRPr="005E3A10" w:rsidRDefault="003924EC" w:rsidP="00743890">
            <w:pPr>
              <w:rPr>
                <w:rFonts w:cs="Arial"/>
                <w:szCs w:val="24"/>
              </w:rPr>
            </w:pPr>
            <w:r>
              <w:rPr>
                <w:rFonts w:cs="Arial"/>
                <w:szCs w:val="24"/>
              </w:rPr>
              <w:t>16</w:t>
            </w:r>
            <w:r w:rsidR="001D2ECE">
              <w:rPr>
                <w:rFonts w:cs="Arial"/>
                <w:szCs w:val="24"/>
              </w:rPr>
              <w:t xml:space="preserve"> </w:t>
            </w:r>
            <w:r>
              <w:rPr>
                <w:rFonts w:cs="Arial"/>
                <w:szCs w:val="24"/>
              </w:rPr>
              <w:t>November</w:t>
            </w:r>
            <w:r w:rsidR="00AE11C4">
              <w:rPr>
                <w:rFonts w:cs="Arial"/>
                <w:szCs w:val="24"/>
              </w:rPr>
              <w:t xml:space="preserve"> </w:t>
            </w:r>
            <w:r w:rsidR="00743890">
              <w:rPr>
                <w:rFonts w:cs="Arial"/>
                <w:szCs w:val="24"/>
              </w:rPr>
              <w:t>202</w:t>
            </w:r>
            <w:r w:rsidR="00421498">
              <w:rPr>
                <w:rFonts w:cs="Arial"/>
                <w:szCs w:val="24"/>
              </w:rPr>
              <w:t>3</w:t>
            </w:r>
          </w:p>
        </w:tc>
      </w:tr>
      <w:tr w:rsidR="00743890" w14:paraId="3CC97725" w14:textId="77777777" w:rsidTr="00743890">
        <w:tc>
          <w:tcPr>
            <w:tcW w:w="3397" w:type="dxa"/>
          </w:tcPr>
          <w:p w14:paraId="18BB8951" w14:textId="77777777" w:rsidR="00743890" w:rsidRPr="00C13A5F" w:rsidRDefault="00743890" w:rsidP="00743890">
            <w:pPr>
              <w:pStyle w:val="Infotext"/>
              <w:spacing w:after="240"/>
              <w:rPr>
                <w:rFonts w:ascii="Arial Black" w:hAnsi="Arial Black"/>
              </w:rPr>
            </w:pPr>
            <w:r w:rsidRPr="00C13A5F">
              <w:rPr>
                <w:rFonts w:ascii="Arial Black" w:hAnsi="Arial Black" w:cs="Arial"/>
              </w:rPr>
              <w:t>Subject:</w:t>
            </w:r>
          </w:p>
        </w:tc>
        <w:tc>
          <w:tcPr>
            <w:tcW w:w="4912" w:type="dxa"/>
          </w:tcPr>
          <w:p w14:paraId="092FC683" w14:textId="34F37AAD" w:rsidR="00743890" w:rsidRDefault="00547A3C" w:rsidP="00743890">
            <w:pPr>
              <w:rPr>
                <w:rFonts w:cs="Arial"/>
                <w:szCs w:val="24"/>
              </w:rPr>
            </w:pPr>
            <w:r>
              <w:rPr>
                <w:rFonts w:cs="Arial"/>
                <w:szCs w:val="24"/>
              </w:rPr>
              <w:t>O</w:t>
            </w:r>
            <w:r w:rsidR="004B2405">
              <w:rPr>
                <w:rFonts w:cs="Arial"/>
                <w:szCs w:val="24"/>
              </w:rPr>
              <w:t xml:space="preserve">verview </w:t>
            </w:r>
            <w:r>
              <w:rPr>
                <w:rFonts w:cs="Arial"/>
                <w:szCs w:val="24"/>
              </w:rPr>
              <w:t>&amp;</w:t>
            </w:r>
            <w:r w:rsidR="004B2405">
              <w:rPr>
                <w:rFonts w:cs="Arial"/>
                <w:szCs w:val="24"/>
              </w:rPr>
              <w:t xml:space="preserve"> </w:t>
            </w:r>
            <w:r>
              <w:rPr>
                <w:rFonts w:cs="Arial"/>
                <w:szCs w:val="24"/>
              </w:rPr>
              <w:t>S</w:t>
            </w:r>
            <w:r w:rsidR="004B2405">
              <w:rPr>
                <w:rFonts w:cs="Arial"/>
                <w:szCs w:val="24"/>
              </w:rPr>
              <w:t>crutiny</w:t>
            </w:r>
            <w:r>
              <w:rPr>
                <w:rFonts w:cs="Arial"/>
                <w:szCs w:val="24"/>
              </w:rPr>
              <w:t xml:space="preserve"> </w:t>
            </w:r>
            <w:r w:rsidR="00DD4387">
              <w:rPr>
                <w:rFonts w:cs="Arial"/>
                <w:szCs w:val="24"/>
              </w:rPr>
              <w:t>Customer Experience scrutiny report response</w:t>
            </w:r>
            <w:r w:rsidR="00743890">
              <w:rPr>
                <w:rFonts w:cs="Arial"/>
                <w:szCs w:val="24"/>
              </w:rPr>
              <w:t xml:space="preserve"> </w:t>
            </w:r>
          </w:p>
          <w:p w14:paraId="6D8FB2C1" w14:textId="4E7F6AC4" w:rsidR="001D2ECE" w:rsidRPr="005E3A10" w:rsidRDefault="001D2ECE" w:rsidP="00743890">
            <w:pPr>
              <w:rPr>
                <w:rFonts w:cs="Arial"/>
                <w:szCs w:val="24"/>
              </w:rPr>
            </w:pPr>
          </w:p>
        </w:tc>
      </w:tr>
      <w:tr w:rsidR="00743890" w14:paraId="32449166" w14:textId="77777777" w:rsidTr="00743890">
        <w:tc>
          <w:tcPr>
            <w:tcW w:w="3397" w:type="dxa"/>
          </w:tcPr>
          <w:p w14:paraId="17ECA8FA"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Key Decision:</w:t>
            </w:r>
          </w:p>
        </w:tc>
        <w:tc>
          <w:tcPr>
            <w:tcW w:w="4912" w:type="dxa"/>
          </w:tcPr>
          <w:p w14:paraId="229497DC" w14:textId="3AB16E6F" w:rsidR="00743890" w:rsidRDefault="00947BD1" w:rsidP="00743890">
            <w:pPr>
              <w:pStyle w:val="Infotext"/>
              <w:rPr>
                <w:rFonts w:cs="Arial"/>
                <w:sz w:val="24"/>
                <w:szCs w:val="24"/>
              </w:rPr>
            </w:pPr>
            <w:r>
              <w:rPr>
                <w:rFonts w:cs="Arial"/>
                <w:sz w:val="24"/>
                <w:szCs w:val="24"/>
              </w:rPr>
              <w:t>No</w:t>
            </w:r>
          </w:p>
          <w:p w14:paraId="3EADF2B3" w14:textId="77777777" w:rsidR="00743890" w:rsidRPr="005E3A10" w:rsidRDefault="00743890" w:rsidP="009C7423">
            <w:pPr>
              <w:pStyle w:val="Infotext"/>
              <w:rPr>
                <w:rFonts w:cs="Arial"/>
                <w:szCs w:val="24"/>
              </w:rPr>
            </w:pPr>
          </w:p>
        </w:tc>
      </w:tr>
      <w:tr w:rsidR="00743890" w14:paraId="79E96200" w14:textId="77777777" w:rsidTr="00743890">
        <w:tc>
          <w:tcPr>
            <w:tcW w:w="3397" w:type="dxa"/>
          </w:tcPr>
          <w:p w14:paraId="0B8ABDC4"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483D2611" w14:textId="14085462" w:rsidR="00743890" w:rsidRPr="00FC2611" w:rsidRDefault="00A05558" w:rsidP="00743890">
            <w:pPr>
              <w:pStyle w:val="Infotext"/>
              <w:rPr>
                <w:rFonts w:cs="Arial"/>
                <w:sz w:val="24"/>
                <w:szCs w:val="24"/>
              </w:rPr>
            </w:pPr>
            <w:r>
              <w:rPr>
                <w:rFonts w:cs="Arial"/>
                <w:sz w:val="24"/>
                <w:szCs w:val="24"/>
              </w:rPr>
              <w:t>Jonathan Milbourn</w:t>
            </w:r>
          </w:p>
          <w:p w14:paraId="6CEA3BA8" w14:textId="7C2DB3F4" w:rsidR="00743890" w:rsidRPr="005E3A10" w:rsidRDefault="00743890" w:rsidP="00743890">
            <w:pPr>
              <w:pStyle w:val="Infotext"/>
              <w:rPr>
                <w:rFonts w:cs="Arial"/>
                <w:sz w:val="24"/>
                <w:szCs w:val="24"/>
              </w:rPr>
            </w:pPr>
            <w:r w:rsidRPr="00FC2611">
              <w:rPr>
                <w:rFonts w:cs="Arial"/>
                <w:sz w:val="24"/>
                <w:szCs w:val="24"/>
              </w:rPr>
              <w:t>(</w:t>
            </w:r>
            <w:r w:rsidR="00DA4EEE">
              <w:rPr>
                <w:rFonts w:cs="Arial"/>
                <w:sz w:val="24"/>
                <w:szCs w:val="24"/>
              </w:rPr>
              <w:t xml:space="preserve">A. </w:t>
            </w:r>
            <w:r w:rsidR="00DD4387">
              <w:rPr>
                <w:rFonts w:cs="Arial"/>
                <w:sz w:val="24"/>
                <w:szCs w:val="24"/>
              </w:rPr>
              <w:t>Director of Digital, Data &amp; The Customer Experience</w:t>
            </w:r>
            <w:r w:rsidRPr="005E3A10">
              <w:rPr>
                <w:rFonts w:cs="Arial"/>
                <w:sz w:val="24"/>
                <w:szCs w:val="24"/>
              </w:rPr>
              <w:t>)</w:t>
            </w:r>
          </w:p>
          <w:p w14:paraId="3798BF23" w14:textId="77777777" w:rsidR="00743890" w:rsidRPr="005E3A10" w:rsidRDefault="00743890" w:rsidP="00743890">
            <w:pPr>
              <w:pStyle w:val="Infotext"/>
              <w:rPr>
                <w:rFonts w:cs="Arial"/>
                <w:sz w:val="24"/>
                <w:szCs w:val="24"/>
              </w:rPr>
            </w:pPr>
          </w:p>
        </w:tc>
      </w:tr>
      <w:tr w:rsidR="00743890" w14:paraId="3B6FD8B1" w14:textId="77777777" w:rsidTr="00743890">
        <w:tc>
          <w:tcPr>
            <w:tcW w:w="3397" w:type="dxa"/>
          </w:tcPr>
          <w:p w14:paraId="0961945D" w14:textId="77777777" w:rsidR="00743890" w:rsidRPr="00C13A5F" w:rsidRDefault="00743890" w:rsidP="00743890">
            <w:pPr>
              <w:pStyle w:val="Infotext"/>
              <w:spacing w:after="240"/>
              <w:rPr>
                <w:rFonts w:ascii="Arial Black" w:hAnsi="Arial Black"/>
              </w:rPr>
            </w:pPr>
            <w:r w:rsidRPr="00DB6C3D">
              <w:rPr>
                <w:rFonts w:ascii="Arial Black" w:hAnsi="Arial Black"/>
              </w:rPr>
              <w:t>Portfolio Holder:</w:t>
            </w:r>
          </w:p>
        </w:tc>
        <w:tc>
          <w:tcPr>
            <w:tcW w:w="4912" w:type="dxa"/>
          </w:tcPr>
          <w:p w14:paraId="152888DD" w14:textId="77777777" w:rsidR="00743890" w:rsidRDefault="00743890" w:rsidP="00743890">
            <w:pPr>
              <w:pStyle w:val="Infotext"/>
              <w:rPr>
                <w:rFonts w:cs="Arial"/>
                <w:sz w:val="24"/>
                <w:szCs w:val="24"/>
              </w:rPr>
            </w:pPr>
            <w:r w:rsidRPr="00B345C5">
              <w:rPr>
                <w:rFonts w:cs="Arial"/>
                <w:sz w:val="24"/>
                <w:szCs w:val="24"/>
              </w:rPr>
              <w:t xml:space="preserve">Councillor </w:t>
            </w:r>
            <w:r>
              <w:rPr>
                <w:rFonts w:cs="Arial"/>
                <w:sz w:val="24"/>
                <w:szCs w:val="24"/>
              </w:rPr>
              <w:t>Stephen Greek</w:t>
            </w:r>
            <w:r w:rsidRPr="00B345C5">
              <w:rPr>
                <w:rFonts w:cs="Arial"/>
                <w:sz w:val="24"/>
                <w:szCs w:val="24"/>
              </w:rPr>
              <w:t xml:space="preserve"> </w:t>
            </w:r>
          </w:p>
          <w:p w14:paraId="5BF48E76" w14:textId="7FBE21AA" w:rsidR="00EB0BEB" w:rsidRPr="00B345C5" w:rsidRDefault="0078749F" w:rsidP="00743890">
            <w:pPr>
              <w:pStyle w:val="Infotext"/>
              <w:rPr>
                <w:rFonts w:cs="Arial"/>
                <w:sz w:val="24"/>
                <w:szCs w:val="24"/>
              </w:rPr>
            </w:pPr>
            <w:r>
              <w:rPr>
                <w:rFonts w:cs="Arial"/>
                <w:sz w:val="24"/>
                <w:szCs w:val="24"/>
              </w:rPr>
              <w:t xml:space="preserve">Portfolio </w:t>
            </w:r>
            <w:r w:rsidR="00B07706">
              <w:rPr>
                <w:rFonts w:cs="Arial"/>
                <w:sz w:val="24"/>
                <w:szCs w:val="24"/>
              </w:rPr>
              <w:t>Holder for Performance</w:t>
            </w:r>
            <w:r w:rsidR="007F0080">
              <w:rPr>
                <w:rFonts w:cs="Arial"/>
                <w:sz w:val="24"/>
                <w:szCs w:val="24"/>
              </w:rPr>
              <w:t>, Communications</w:t>
            </w:r>
            <w:r w:rsidR="005F68AB">
              <w:rPr>
                <w:rFonts w:cs="Arial"/>
                <w:sz w:val="24"/>
                <w:szCs w:val="24"/>
              </w:rPr>
              <w:t xml:space="preserve"> and </w:t>
            </w:r>
            <w:r w:rsidR="00ED05BE">
              <w:rPr>
                <w:rFonts w:cs="Arial"/>
                <w:sz w:val="24"/>
                <w:szCs w:val="24"/>
              </w:rPr>
              <w:t>Customer Experience</w:t>
            </w:r>
          </w:p>
          <w:p w14:paraId="39A9A01A" w14:textId="70FF81EE" w:rsidR="00743890" w:rsidRPr="005E3A10" w:rsidRDefault="00743890" w:rsidP="00743890">
            <w:pPr>
              <w:pStyle w:val="Infotext"/>
              <w:rPr>
                <w:rFonts w:cs="Arial"/>
                <w:color w:val="FF0000"/>
                <w:sz w:val="24"/>
                <w:szCs w:val="24"/>
              </w:rPr>
            </w:pPr>
          </w:p>
        </w:tc>
      </w:tr>
      <w:tr w:rsidR="00743890" w14:paraId="3CF618C8" w14:textId="77777777" w:rsidTr="00743890">
        <w:tc>
          <w:tcPr>
            <w:tcW w:w="3397" w:type="dxa"/>
          </w:tcPr>
          <w:p w14:paraId="4CD8D092" w14:textId="77777777" w:rsidR="00743890" w:rsidRPr="00C13A5F" w:rsidRDefault="00743890" w:rsidP="00743890">
            <w:pPr>
              <w:pStyle w:val="Infotext"/>
              <w:spacing w:after="240"/>
              <w:rPr>
                <w:rFonts w:ascii="Arial Black" w:hAnsi="Arial Black"/>
              </w:rPr>
            </w:pPr>
            <w:r w:rsidRPr="00DB6C3D">
              <w:rPr>
                <w:rFonts w:ascii="Arial Black" w:hAnsi="Arial Black"/>
              </w:rPr>
              <w:t>Exempt:</w:t>
            </w:r>
          </w:p>
        </w:tc>
        <w:tc>
          <w:tcPr>
            <w:tcW w:w="4912" w:type="dxa"/>
          </w:tcPr>
          <w:p w14:paraId="4F17546F" w14:textId="77777777" w:rsidR="00743890" w:rsidRPr="005E3A10" w:rsidRDefault="00743890" w:rsidP="00743890">
            <w:pPr>
              <w:pStyle w:val="Infotext"/>
              <w:rPr>
                <w:rFonts w:cs="Arial"/>
                <w:sz w:val="24"/>
                <w:szCs w:val="24"/>
              </w:rPr>
            </w:pPr>
            <w:r w:rsidRPr="005E3A10">
              <w:rPr>
                <w:rFonts w:cs="Arial"/>
                <w:sz w:val="24"/>
                <w:szCs w:val="24"/>
              </w:rPr>
              <w:t>No</w:t>
            </w:r>
          </w:p>
          <w:p w14:paraId="755E47D1" w14:textId="77777777" w:rsidR="00743890" w:rsidRPr="005E3A10" w:rsidRDefault="00743890" w:rsidP="00743890">
            <w:pPr>
              <w:pStyle w:val="Infotext"/>
              <w:rPr>
                <w:rFonts w:cs="Arial"/>
                <w:color w:val="FF0000"/>
                <w:sz w:val="24"/>
                <w:szCs w:val="24"/>
              </w:rPr>
            </w:pPr>
          </w:p>
        </w:tc>
      </w:tr>
      <w:tr w:rsidR="00743890" w14:paraId="577CD75A" w14:textId="77777777" w:rsidTr="00743890">
        <w:tc>
          <w:tcPr>
            <w:tcW w:w="3397" w:type="dxa"/>
          </w:tcPr>
          <w:p w14:paraId="4821943C" w14:textId="77777777" w:rsidR="00743890" w:rsidRPr="00C13A5F" w:rsidRDefault="00743890" w:rsidP="00743890">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1886AD40" w:rsidR="00743890" w:rsidRPr="005E3A10" w:rsidRDefault="00947BD1" w:rsidP="00743890">
            <w:pPr>
              <w:rPr>
                <w:rFonts w:cs="Arial"/>
                <w:szCs w:val="24"/>
              </w:rPr>
            </w:pPr>
            <w:r>
              <w:rPr>
                <w:rFonts w:cs="Arial"/>
                <w:szCs w:val="24"/>
              </w:rPr>
              <w:t>No</w:t>
            </w:r>
            <w:r w:rsidR="00743890" w:rsidRPr="005E3A10">
              <w:rPr>
                <w:rFonts w:cs="Arial"/>
                <w:szCs w:val="24"/>
              </w:rPr>
              <w:t xml:space="preserve"> </w:t>
            </w:r>
          </w:p>
        </w:tc>
      </w:tr>
      <w:tr w:rsidR="00743890" w14:paraId="7E5497E1" w14:textId="77777777" w:rsidTr="00743890">
        <w:tc>
          <w:tcPr>
            <w:tcW w:w="3397" w:type="dxa"/>
          </w:tcPr>
          <w:p w14:paraId="6B5E6A6A" w14:textId="77777777" w:rsidR="00743890" w:rsidRPr="00C13A5F" w:rsidRDefault="00743890" w:rsidP="00743890">
            <w:pPr>
              <w:pStyle w:val="Infotext"/>
              <w:spacing w:after="240"/>
              <w:rPr>
                <w:rFonts w:ascii="Arial Black" w:hAnsi="Arial Black" w:cs="Arial"/>
              </w:rPr>
            </w:pPr>
            <w:r>
              <w:rPr>
                <w:rFonts w:ascii="Arial Black" w:hAnsi="Arial Black" w:cs="Arial"/>
              </w:rPr>
              <w:t>Wards affected:</w:t>
            </w:r>
          </w:p>
        </w:tc>
        <w:tc>
          <w:tcPr>
            <w:tcW w:w="4912" w:type="dxa"/>
          </w:tcPr>
          <w:p w14:paraId="5C9A3C98" w14:textId="5BBFCFAB" w:rsidR="00743890" w:rsidRDefault="00743890" w:rsidP="00743890">
            <w:pPr>
              <w:rPr>
                <w:rFonts w:cs="Arial"/>
                <w:szCs w:val="24"/>
              </w:rPr>
            </w:pPr>
            <w:r>
              <w:rPr>
                <w:rFonts w:cs="Arial"/>
                <w:szCs w:val="24"/>
              </w:rPr>
              <w:t>All</w:t>
            </w:r>
            <w:r w:rsidRPr="005E3A10">
              <w:rPr>
                <w:rFonts w:cs="Arial"/>
                <w:szCs w:val="24"/>
              </w:rPr>
              <w:t xml:space="preserve"> Wards</w:t>
            </w:r>
            <w:r>
              <w:rPr>
                <w:rFonts w:cs="Arial"/>
                <w:szCs w:val="24"/>
              </w:rPr>
              <w:t>.</w:t>
            </w:r>
          </w:p>
          <w:p w14:paraId="52E38AE7" w14:textId="561E1F0E" w:rsidR="00743890" w:rsidRPr="00307F76" w:rsidRDefault="00743890" w:rsidP="00743890">
            <w:pPr>
              <w:rPr>
                <w:rFonts w:cs="Arial"/>
                <w:b/>
                <w:color w:val="FF0000"/>
                <w:szCs w:val="24"/>
              </w:rPr>
            </w:pPr>
          </w:p>
        </w:tc>
      </w:tr>
      <w:tr w:rsidR="00743890" w14:paraId="5F1445BF" w14:textId="77777777" w:rsidTr="00743890">
        <w:tc>
          <w:tcPr>
            <w:tcW w:w="3397" w:type="dxa"/>
          </w:tcPr>
          <w:p w14:paraId="0E539C63"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Enclosures:</w:t>
            </w:r>
          </w:p>
        </w:tc>
        <w:tc>
          <w:tcPr>
            <w:tcW w:w="4912" w:type="dxa"/>
          </w:tcPr>
          <w:p w14:paraId="1806AD3A" w14:textId="0A41A7E0" w:rsidR="00743890" w:rsidRDefault="00796259" w:rsidP="00743890">
            <w:pPr>
              <w:pStyle w:val="Infotext"/>
              <w:rPr>
                <w:rFonts w:cs="Arial"/>
                <w:sz w:val="24"/>
                <w:szCs w:val="24"/>
              </w:rPr>
            </w:pPr>
            <w:r>
              <w:rPr>
                <w:rFonts w:cs="Arial"/>
                <w:sz w:val="24"/>
                <w:szCs w:val="24"/>
              </w:rPr>
              <w:t xml:space="preserve">Customer Experience </w:t>
            </w:r>
            <w:r w:rsidR="001E4025">
              <w:rPr>
                <w:rFonts w:cs="Arial"/>
                <w:sz w:val="24"/>
                <w:szCs w:val="24"/>
              </w:rPr>
              <w:t>Scrutiny Report</w:t>
            </w:r>
            <w:r w:rsidR="00F462D2">
              <w:rPr>
                <w:rFonts w:cs="Arial"/>
                <w:sz w:val="24"/>
                <w:szCs w:val="24"/>
              </w:rPr>
              <w:t xml:space="preserve"> </w:t>
            </w:r>
            <w:r w:rsidR="00552238">
              <w:rPr>
                <w:rFonts w:cs="Arial"/>
                <w:sz w:val="24"/>
                <w:szCs w:val="24"/>
              </w:rPr>
              <w:t>(Appendix A)</w:t>
            </w:r>
          </w:p>
          <w:p w14:paraId="6668D730" w14:textId="24136B43" w:rsidR="00743890" w:rsidRPr="005E3A10" w:rsidRDefault="00743890" w:rsidP="00743890">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17DEB35C" w14:textId="77777777" w:rsidR="00840AE2" w:rsidRDefault="00840AE2" w:rsidP="00840AE2">
            <w:pPr>
              <w:jc w:val="both"/>
            </w:pPr>
            <w:r>
              <w:t>This report sets out the response to the Customer Experience scrutiny response.</w:t>
            </w:r>
          </w:p>
          <w:p w14:paraId="559397D4" w14:textId="77777777" w:rsidR="00840AE2" w:rsidRDefault="00840AE2" w:rsidP="00840AE2">
            <w:pPr>
              <w:jc w:val="both"/>
            </w:pPr>
            <w:r>
              <w:t xml:space="preserve"> </w:t>
            </w:r>
          </w:p>
          <w:p w14:paraId="1A347DD4" w14:textId="77777777" w:rsidR="00840AE2" w:rsidRDefault="00840AE2" w:rsidP="00840AE2">
            <w:pPr>
              <w:jc w:val="both"/>
            </w:pPr>
            <w:r w:rsidRPr="00FD427B">
              <w:rPr>
                <w:b/>
                <w:bCs/>
              </w:rPr>
              <w:t>Recommendations</w:t>
            </w:r>
            <w:r>
              <w:t xml:space="preserve">: Cabinet is requested to consider the Customer Experience Scrutiny Report at Appendix A and agree the recommendations set out in Section 4 of that report.  </w:t>
            </w:r>
          </w:p>
          <w:p w14:paraId="6ACBF160" w14:textId="77777777" w:rsidR="00840AE2" w:rsidRDefault="00840AE2" w:rsidP="00840AE2">
            <w:pPr>
              <w:jc w:val="both"/>
            </w:pPr>
          </w:p>
          <w:p w14:paraId="2CF7D508" w14:textId="77777777" w:rsidR="00840AE2" w:rsidRDefault="00840AE2" w:rsidP="00840AE2">
            <w:pPr>
              <w:jc w:val="both"/>
            </w:pPr>
            <w:r w:rsidRPr="00FD427B">
              <w:rPr>
                <w:b/>
                <w:bCs/>
              </w:rPr>
              <w:t>Reason:</w:t>
            </w:r>
            <w:r>
              <w:t xml:space="preserve"> In agreeing the recommendation, officers can work up action plans to further enhance the customer experience.</w:t>
            </w:r>
          </w:p>
          <w:p w14:paraId="313BC81E" w14:textId="60BC33F0" w:rsidR="00221133" w:rsidRDefault="00221133" w:rsidP="00221133">
            <w:pPr>
              <w:jc w:val="both"/>
            </w:pPr>
          </w:p>
        </w:tc>
      </w:tr>
    </w:tbl>
    <w:p w14:paraId="0204F38A" w14:textId="62597552" w:rsidR="00333FAA" w:rsidRDefault="00333FAA" w:rsidP="00F06E4E">
      <w:pPr>
        <w:pStyle w:val="Heading2"/>
        <w:spacing w:before="480"/>
      </w:pPr>
      <w:r>
        <w:lastRenderedPageBreak/>
        <w:t>Section 2 – Report</w:t>
      </w:r>
    </w:p>
    <w:p w14:paraId="1FC5EADF" w14:textId="77777777" w:rsidR="00863ABA" w:rsidRDefault="00863ABA" w:rsidP="00863ABA">
      <w:pPr>
        <w:jc w:val="both"/>
        <w:rPr>
          <w:bCs/>
          <w:color w:val="000000" w:themeColor="text1"/>
        </w:rPr>
      </w:pPr>
    </w:p>
    <w:p w14:paraId="0A078380" w14:textId="77777777" w:rsidR="00AD1E77" w:rsidRPr="00625A2E" w:rsidRDefault="001C7E35" w:rsidP="00A1211C">
      <w:pPr>
        <w:pStyle w:val="Heading3"/>
        <w:spacing w:before="240"/>
        <w:ind w:left="0" w:firstLine="0"/>
        <w:jc w:val="left"/>
      </w:pPr>
      <w:r w:rsidRPr="00625A2E">
        <w:t xml:space="preserve">Options </w:t>
      </w:r>
      <w:proofErr w:type="gramStart"/>
      <w:r w:rsidRPr="00625A2E">
        <w:t>considered</w:t>
      </w:r>
      <w:proofErr w:type="gramEnd"/>
      <w:r w:rsidRPr="00625A2E">
        <w:t xml:space="preserve">  </w:t>
      </w:r>
    </w:p>
    <w:p w14:paraId="6721F9D6" w14:textId="77777777" w:rsidR="00C50DF7" w:rsidRPr="00625A2E" w:rsidRDefault="00C50DF7" w:rsidP="00AD1E77">
      <w:pPr>
        <w:rPr>
          <w:b/>
        </w:rPr>
      </w:pPr>
    </w:p>
    <w:p w14:paraId="0D0348A3" w14:textId="52D9D5ED" w:rsidR="001E7D31" w:rsidRPr="00625A2E" w:rsidRDefault="004D3F77" w:rsidP="007779EA">
      <w:pPr>
        <w:pStyle w:val="ListParagraph"/>
        <w:numPr>
          <w:ilvl w:val="0"/>
          <w:numId w:val="4"/>
        </w:numPr>
        <w:rPr>
          <w:bCs/>
        </w:rPr>
      </w:pPr>
      <w:r w:rsidRPr="00625A2E">
        <w:rPr>
          <w:bCs/>
        </w:rPr>
        <w:t xml:space="preserve">Review the </w:t>
      </w:r>
      <w:r w:rsidR="00A10B93">
        <w:rPr>
          <w:bCs/>
        </w:rPr>
        <w:t xml:space="preserve">recommendations of the scrutiny report </w:t>
      </w:r>
      <w:r w:rsidR="009D2523">
        <w:rPr>
          <w:bCs/>
        </w:rPr>
        <w:t>and work towards improving the customer experience</w:t>
      </w:r>
      <w:r w:rsidR="006F78E2">
        <w:rPr>
          <w:bCs/>
        </w:rPr>
        <w:t>.</w:t>
      </w:r>
      <w:r w:rsidR="00D40BCA" w:rsidRPr="00625A2E">
        <w:rPr>
          <w:bCs/>
        </w:rPr>
        <w:t xml:space="preserve"> </w:t>
      </w:r>
    </w:p>
    <w:p w14:paraId="575A4C8B" w14:textId="26C96B34" w:rsidR="001D227B" w:rsidRPr="00625A2E" w:rsidRDefault="001D227B" w:rsidP="00FB1566">
      <w:pPr>
        <w:pStyle w:val="ListParagraph"/>
        <w:rPr>
          <w:bCs/>
        </w:rPr>
      </w:pPr>
    </w:p>
    <w:p w14:paraId="2FC9815F" w14:textId="0BF34507" w:rsidR="0073676D" w:rsidRPr="00625A2E" w:rsidRDefault="00640924" w:rsidP="007779EA">
      <w:pPr>
        <w:pStyle w:val="ListParagraph"/>
        <w:numPr>
          <w:ilvl w:val="0"/>
          <w:numId w:val="4"/>
        </w:numPr>
        <w:rPr>
          <w:bCs/>
        </w:rPr>
      </w:pPr>
      <w:r>
        <w:rPr>
          <w:bCs/>
        </w:rPr>
        <w:t>To reject the recommendations</w:t>
      </w:r>
      <w:r w:rsidR="0073676D" w:rsidRPr="00625A2E">
        <w:rPr>
          <w:bCs/>
        </w:rPr>
        <w:t>.</w:t>
      </w:r>
    </w:p>
    <w:p w14:paraId="67ACD79C" w14:textId="77777777" w:rsidR="0073676D" w:rsidRPr="007D132A" w:rsidRDefault="0073676D" w:rsidP="0073676D">
      <w:pPr>
        <w:ind w:left="360"/>
        <w:rPr>
          <w:bCs/>
        </w:rPr>
      </w:pPr>
    </w:p>
    <w:p w14:paraId="11906AEA" w14:textId="77777777" w:rsidR="00897D65" w:rsidRPr="007D132A" w:rsidRDefault="00897D65" w:rsidP="00897D65">
      <w:pPr>
        <w:rPr>
          <w:bCs/>
        </w:rPr>
      </w:pPr>
      <w:r w:rsidRPr="007D132A">
        <w:rPr>
          <w:bCs/>
        </w:rPr>
        <w:t>Option 1 is seen as the most beneficial as it will improve the customer experience</w:t>
      </w:r>
      <w:r>
        <w:rPr>
          <w:bCs/>
        </w:rPr>
        <w:t>, although Cabinet may consider accepting some of the recommendations and not others or ask officers to work up more detailed plans for some areas and bring these back for a future decision</w:t>
      </w:r>
      <w:r w:rsidRPr="007D132A">
        <w:rPr>
          <w:bCs/>
        </w:rPr>
        <w:t xml:space="preserve">.    </w:t>
      </w:r>
    </w:p>
    <w:p w14:paraId="4419CCBB" w14:textId="77777777" w:rsidR="000F00C0" w:rsidRPr="007D132A" w:rsidRDefault="000F00C0" w:rsidP="00AD1E77">
      <w:pPr>
        <w:rPr>
          <w:bCs/>
        </w:rPr>
      </w:pPr>
    </w:p>
    <w:p w14:paraId="5D089B1E" w14:textId="06169A20" w:rsidR="00333FAA" w:rsidRPr="007D132A" w:rsidRDefault="006E4930" w:rsidP="001472A8">
      <w:pPr>
        <w:pStyle w:val="Heading2"/>
        <w:spacing w:before="240"/>
        <w:rPr>
          <w:rFonts w:ascii="Arial" w:hAnsi="Arial"/>
          <w:sz w:val="28"/>
          <w:szCs w:val="28"/>
        </w:rPr>
      </w:pPr>
      <w:r w:rsidRPr="007D132A">
        <w:rPr>
          <w:rFonts w:ascii="Arial" w:hAnsi="Arial"/>
          <w:sz w:val="28"/>
          <w:szCs w:val="28"/>
        </w:rPr>
        <w:t>Current situation</w:t>
      </w:r>
    </w:p>
    <w:p w14:paraId="2C236F3B" w14:textId="666EE759" w:rsidR="00613C5D" w:rsidRPr="008C5553" w:rsidRDefault="00613C5D" w:rsidP="00613C5D"/>
    <w:p w14:paraId="03FD3C8E" w14:textId="0B39EE82" w:rsidR="00DA6FC4" w:rsidRDefault="00512945" w:rsidP="00532F68">
      <w:pPr>
        <w:rPr>
          <w:rFonts w:cs="Arial"/>
        </w:rPr>
      </w:pPr>
      <w:r w:rsidRPr="00F32C9A">
        <w:rPr>
          <w:rFonts w:cs="Arial"/>
        </w:rPr>
        <w:t xml:space="preserve">In </w:t>
      </w:r>
      <w:r w:rsidR="00951462" w:rsidRPr="00F32C9A">
        <w:rPr>
          <w:rFonts w:cs="Arial"/>
        </w:rPr>
        <w:t xml:space="preserve">May 2022, </w:t>
      </w:r>
      <w:r w:rsidR="00E65F10" w:rsidRPr="00F32C9A">
        <w:rPr>
          <w:rFonts w:cs="Arial"/>
        </w:rPr>
        <w:t xml:space="preserve">Cabinet agreed that one of their key priorities </w:t>
      </w:r>
      <w:r w:rsidR="00D8463A" w:rsidRPr="00F32C9A">
        <w:rPr>
          <w:rFonts w:cs="Arial"/>
        </w:rPr>
        <w:t xml:space="preserve">was to put residents first and to treat both residents and businesses as valued customers.  </w:t>
      </w:r>
      <w:r w:rsidR="007C716F" w:rsidRPr="00F32C9A">
        <w:rPr>
          <w:rFonts w:cs="Arial"/>
        </w:rPr>
        <w:t>A customer experience</w:t>
      </w:r>
      <w:r w:rsidR="00AD0CFB" w:rsidRPr="00F32C9A">
        <w:rPr>
          <w:rFonts w:cs="Arial"/>
        </w:rPr>
        <w:t xml:space="preserve"> stra</w:t>
      </w:r>
      <w:r w:rsidR="000C04C9" w:rsidRPr="00F32C9A">
        <w:rPr>
          <w:rFonts w:cs="Arial"/>
        </w:rPr>
        <w:t xml:space="preserve">tegy was agreed at Cabinet in July that year followed by </w:t>
      </w:r>
      <w:r w:rsidR="00DA6FC4" w:rsidRPr="00F32C9A">
        <w:rPr>
          <w:rFonts w:cs="Arial"/>
        </w:rPr>
        <w:t>an action plan that was signed off in December 2022.</w:t>
      </w:r>
    </w:p>
    <w:p w14:paraId="7BF66D5F" w14:textId="77777777" w:rsidR="00412AA1" w:rsidRDefault="00412AA1" w:rsidP="00532F68">
      <w:pPr>
        <w:rPr>
          <w:rFonts w:cs="Arial"/>
        </w:rPr>
      </w:pPr>
    </w:p>
    <w:p w14:paraId="092F7FF8" w14:textId="77777777" w:rsidR="00412AA1" w:rsidRDefault="00412AA1" w:rsidP="00412AA1">
      <w:pPr>
        <w:rPr>
          <w:rFonts w:cs="Arial"/>
        </w:rPr>
      </w:pPr>
      <w:r>
        <w:rPr>
          <w:rFonts w:cs="Arial"/>
        </w:rPr>
        <w:t>Improving the customer experience for Harrow residents is a significant focus of this administration, and a large amount of work has been done, and continues to be done, to achieve this.</w:t>
      </w:r>
    </w:p>
    <w:p w14:paraId="7E4D0A9B" w14:textId="77777777" w:rsidR="00412AA1" w:rsidRDefault="00412AA1" w:rsidP="00412AA1">
      <w:pPr>
        <w:rPr>
          <w:rFonts w:cs="Arial"/>
        </w:rPr>
      </w:pPr>
    </w:p>
    <w:p w14:paraId="6C9CE161" w14:textId="77777777" w:rsidR="00412AA1" w:rsidRPr="00F32C9A" w:rsidRDefault="00412AA1" w:rsidP="00412AA1">
      <w:pPr>
        <w:rPr>
          <w:rFonts w:cs="Arial"/>
        </w:rPr>
      </w:pPr>
      <w:r>
        <w:rPr>
          <w:rFonts w:cs="Arial"/>
        </w:rPr>
        <w:t>The interest from Overview and Scrutiny members on this topic is very timely, and constructive feedback is very much to be welcomed as the Council’s work continues and develops.</w:t>
      </w:r>
    </w:p>
    <w:p w14:paraId="5E8CCE2E" w14:textId="77777777" w:rsidR="00DA6FC4" w:rsidRPr="00F32C9A" w:rsidRDefault="00DA6FC4" w:rsidP="00532F68">
      <w:pPr>
        <w:rPr>
          <w:rFonts w:cs="Arial"/>
        </w:rPr>
      </w:pPr>
    </w:p>
    <w:p w14:paraId="3B3CE435" w14:textId="5CD82023" w:rsidR="00D8463A" w:rsidRPr="00F32C9A" w:rsidRDefault="00DA6FC4" w:rsidP="00532F68">
      <w:pPr>
        <w:rPr>
          <w:rFonts w:cs="Arial"/>
        </w:rPr>
      </w:pPr>
      <w:r w:rsidRPr="00F32C9A">
        <w:rPr>
          <w:rFonts w:cs="Arial"/>
        </w:rPr>
        <w:t xml:space="preserve">Scrutiny agreed a scope to review progress against the </w:t>
      </w:r>
      <w:r w:rsidR="009E1A75" w:rsidRPr="00F32C9A">
        <w:rPr>
          <w:rFonts w:cs="Arial"/>
        </w:rPr>
        <w:t>Customer Experience action plan in March 2023 which focussed on the following areas:</w:t>
      </w:r>
    </w:p>
    <w:p w14:paraId="62D4A27F" w14:textId="77777777" w:rsidR="00DA6FC4" w:rsidRPr="00F32C9A" w:rsidRDefault="00DA6FC4" w:rsidP="00532F68">
      <w:pPr>
        <w:rPr>
          <w:rFonts w:cs="Arial"/>
        </w:rPr>
      </w:pPr>
    </w:p>
    <w:p w14:paraId="6A29AA4B" w14:textId="5D18077D" w:rsidR="00166234" w:rsidRPr="00F32C9A" w:rsidRDefault="00166234" w:rsidP="004B6765">
      <w:pPr>
        <w:pStyle w:val="ListParagraph"/>
        <w:numPr>
          <w:ilvl w:val="0"/>
          <w:numId w:val="16"/>
        </w:numPr>
        <w:rPr>
          <w:rFonts w:cs="Arial"/>
        </w:rPr>
      </w:pPr>
      <w:r w:rsidRPr="00F32C9A">
        <w:rPr>
          <w:rFonts w:cs="Arial"/>
        </w:rPr>
        <w:t>Provide alternative channels where required – support people to self-serve or provide an alternative means of contact for more complex issues.</w:t>
      </w:r>
    </w:p>
    <w:p w14:paraId="2D49E8FC" w14:textId="77777777" w:rsidR="004B6765" w:rsidRPr="00F32C9A" w:rsidRDefault="004B6765" w:rsidP="004B6765">
      <w:pPr>
        <w:pStyle w:val="ListParagraph"/>
        <w:ind w:left="360"/>
        <w:rPr>
          <w:rFonts w:cs="Arial"/>
        </w:rPr>
      </w:pPr>
    </w:p>
    <w:p w14:paraId="5B76E4B3" w14:textId="64A6CFD3" w:rsidR="00166234" w:rsidRPr="00F32C9A" w:rsidRDefault="00166234" w:rsidP="004B6765">
      <w:pPr>
        <w:pStyle w:val="ListParagraph"/>
        <w:numPr>
          <w:ilvl w:val="0"/>
          <w:numId w:val="16"/>
        </w:numPr>
        <w:rPr>
          <w:rFonts w:cs="Arial"/>
        </w:rPr>
      </w:pPr>
      <w:r w:rsidRPr="00F32C9A">
        <w:rPr>
          <w:rFonts w:cs="Arial"/>
        </w:rPr>
        <w:t>Reduce the need for contact – get things right first time and be proactive when there is a problem.</w:t>
      </w:r>
    </w:p>
    <w:p w14:paraId="73253698" w14:textId="77777777" w:rsidR="004B6765" w:rsidRPr="00F32C9A" w:rsidRDefault="004B6765" w:rsidP="004B6765">
      <w:pPr>
        <w:rPr>
          <w:rFonts w:cs="Arial"/>
        </w:rPr>
      </w:pPr>
    </w:p>
    <w:p w14:paraId="689D694B" w14:textId="362A2CAF" w:rsidR="00166234" w:rsidRPr="00F32C9A" w:rsidRDefault="00166234" w:rsidP="004B6765">
      <w:pPr>
        <w:pStyle w:val="ListParagraph"/>
        <w:numPr>
          <w:ilvl w:val="0"/>
          <w:numId w:val="16"/>
        </w:numPr>
        <w:rPr>
          <w:rFonts w:cs="Arial"/>
        </w:rPr>
      </w:pPr>
      <w:r w:rsidRPr="00F32C9A">
        <w:rPr>
          <w:rFonts w:cs="Arial"/>
        </w:rPr>
        <w:t>Services are the best that they can be – ensure that services are built around the customer and identifying where the key problems are.</w:t>
      </w:r>
    </w:p>
    <w:p w14:paraId="7AA0F580" w14:textId="77777777" w:rsidR="009A5A50" w:rsidRDefault="009A5A50" w:rsidP="00532F68">
      <w:pPr>
        <w:rPr>
          <w:rFonts w:cs="Arial"/>
          <w:color w:val="FF0000"/>
        </w:rPr>
      </w:pPr>
    </w:p>
    <w:p w14:paraId="2A16B9FD" w14:textId="77777777" w:rsidR="00E24076" w:rsidRPr="003E39FB" w:rsidRDefault="003D0133" w:rsidP="003D0133">
      <w:pPr>
        <w:rPr>
          <w:rFonts w:cs="Arial"/>
        </w:rPr>
      </w:pPr>
      <w:r w:rsidRPr="003E39FB">
        <w:rPr>
          <w:rFonts w:cs="Arial"/>
        </w:rPr>
        <w:t xml:space="preserve">The approach was to </w:t>
      </w:r>
      <w:r w:rsidR="00E24076" w:rsidRPr="003E39FB">
        <w:rPr>
          <w:rFonts w:cs="Arial"/>
        </w:rPr>
        <w:t>experience</w:t>
      </w:r>
      <w:r w:rsidRPr="003E39FB">
        <w:rPr>
          <w:rFonts w:cs="Arial"/>
        </w:rPr>
        <w:t xml:space="preserve"> the customer journey from end-to-end across all channels </w:t>
      </w:r>
      <w:r w:rsidR="002A7791" w:rsidRPr="003E39FB">
        <w:rPr>
          <w:rFonts w:cs="Arial"/>
        </w:rPr>
        <w:t>to understand</w:t>
      </w:r>
      <w:r w:rsidR="00E24076" w:rsidRPr="003E39FB">
        <w:rPr>
          <w:rFonts w:cs="Arial"/>
        </w:rPr>
        <w:t xml:space="preserve"> how our residents interact with the Council.</w:t>
      </w:r>
    </w:p>
    <w:p w14:paraId="5E544CD0" w14:textId="77777777" w:rsidR="00E24076" w:rsidRPr="003E39FB" w:rsidRDefault="00E24076" w:rsidP="003D0133">
      <w:pPr>
        <w:rPr>
          <w:rFonts w:cs="Arial"/>
        </w:rPr>
      </w:pPr>
    </w:p>
    <w:p w14:paraId="481DA25A" w14:textId="77777777" w:rsidR="0082211F" w:rsidRPr="003E39FB" w:rsidRDefault="0082211F" w:rsidP="003D0133">
      <w:pPr>
        <w:rPr>
          <w:rFonts w:cs="Arial"/>
        </w:rPr>
      </w:pPr>
      <w:r w:rsidRPr="003E39FB">
        <w:rPr>
          <w:rFonts w:cs="Arial"/>
        </w:rPr>
        <w:t>The key objectives were as follows:</w:t>
      </w:r>
    </w:p>
    <w:p w14:paraId="07A7B491" w14:textId="77777777" w:rsidR="0082211F" w:rsidRPr="003E39FB" w:rsidRDefault="0082211F" w:rsidP="003D0133">
      <w:pPr>
        <w:rPr>
          <w:rFonts w:cs="Arial"/>
        </w:rPr>
      </w:pPr>
    </w:p>
    <w:p w14:paraId="74972B4D" w14:textId="34F52F6E" w:rsidR="00203E30" w:rsidRPr="003E39FB" w:rsidRDefault="00203E30" w:rsidP="0082211F">
      <w:pPr>
        <w:pStyle w:val="ListParagraph"/>
        <w:numPr>
          <w:ilvl w:val="0"/>
          <w:numId w:val="17"/>
        </w:numPr>
        <w:rPr>
          <w:rFonts w:cs="Arial"/>
        </w:rPr>
      </w:pPr>
      <w:r w:rsidRPr="003E39FB">
        <w:rPr>
          <w:rFonts w:cs="Arial"/>
        </w:rPr>
        <w:t xml:space="preserve">To monitor the progress on more intuitive digital access for residents </w:t>
      </w:r>
    </w:p>
    <w:p w14:paraId="66651159" w14:textId="2D91160A" w:rsidR="00203E30" w:rsidRPr="003E39FB" w:rsidRDefault="00203E30" w:rsidP="007A5C67">
      <w:pPr>
        <w:pStyle w:val="ListParagraph"/>
        <w:numPr>
          <w:ilvl w:val="0"/>
          <w:numId w:val="17"/>
        </w:numPr>
        <w:rPr>
          <w:rFonts w:cs="Arial"/>
        </w:rPr>
      </w:pPr>
      <w:r w:rsidRPr="003E39FB">
        <w:rPr>
          <w:rFonts w:cs="Arial"/>
        </w:rPr>
        <w:t xml:space="preserve">To better understand digital exclusion and those affected by </w:t>
      </w:r>
      <w:proofErr w:type="gramStart"/>
      <w:r w:rsidRPr="003E39FB">
        <w:rPr>
          <w:rFonts w:cs="Arial"/>
        </w:rPr>
        <w:t>it</w:t>
      </w:r>
      <w:proofErr w:type="gramEnd"/>
    </w:p>
    <w:p w14:paraId="75971344" w14:textId="59D78F33" w:rsidR="003E39FB" w:rsidRPr="003E39FB" w:rsidRDefault="003E39FB" w:rsidP="003E39FB">
      <w:pPr>
        <w:pStyle w:val="ListParagraph"/>
        <w:numPr>
          <w:ilvl w:val="0"/>
          <w:numId w:val="17"/>
        </w:numPr>
        <w:rPr>
          <w:rFonts w:cs="Arial"/>
        </w:rPr>
      </w:pPr>
      <w:r w:rsidRPr="003E39FB">
        <w:rPr>
          <w:rFonts w:cs="Arial"/>
        </w:rPr>
        <w:lastRenderedPageBreak/>
        <w:t>To ensure an improvement in the customer journey using the webpage and phone lines</w:t>
      </w:r>
    </w:p>
    <w:p w14:paraId="4E575E38" w14:textId="5C6EE8C0" w:rsidR="00203E30" w:rsidRPr="003E39FB" w:rsidRDefault="00203E30" w:rsidP="007A5C67">
      <w:pPr>
        <w:pStyle w:val="ListParagraph"/>
        <w:numPr>
          <w:ilvl w:val="0"/>
          <w:numId w:val="17"/>
        </w:numPr>
        <w:rPr>
          <w:rFonts w:cs="Arial"/>
        </w:rPr>
      </w:pPr>
      <w:r w:rsidRPr="003E39FB">
        <w:rPr>
          <w:rFonts w:cs="Arial"/>
        </w:rPr>
        <w:t>Review how services are delivered (such as the front door to Adult Social care and Council Tax) and key customer journeys (such as subscribing to Garden Waste, reporting bin issues and ordering a parking permit)</w:t>
      </w:r>
    </w:p>
    <w:p w14:paraId="08C670D9" w14:textId="372C3001" w:rsidR="00203E30" w:rsidRPr="003E39FB" w:rsidRDefault="00203E30" w:rsidP="007A5C67">
      <w:pPr>
        <w:pStyle w:val="ListParagraph"/>
        <w:numPr>
          <w:ilvl w:val="0"/>
          <w:numId w:val="17"/>
        </w:numPr>
        <w:rPr>
          <w:rFonts w:cs="Arial"/>
        </w:rPr>
      </w:pPr>
      <w:r w:rsidRPr="003E39FB">
        <w:rPr>
          <w:rFonts w:cs="Arial"/>
        </w:rPr>
        <w:t>To ensure an improvement in the council's complaints process and interaction with elected members</w:t>
      </w:r>
    </w:p>
    <w:p w14:paraId="705F9E9D" w14:textId="77777777" w:rsidR="008D30B4" w:rsidRPr="008060C4" w:rsidRDefault="008D30B4" w:rsidP="00203E30">
      <w:pPr>
        <w:rPr>
          <w:rFonts w:cs="Arial"/>
          <w:color w:val="FF0000"/>
        </w:rPr>
      </w:pPr>
    </w:p>
    <w:p w14:paraId="149D3742" w14:textId="77777777" w:rsidR="008D30B4" w:rsidRPr="008060C4" w:rsidRDefault="008D30B4" w:rsidP="00203E30">
      <w:pPr>
        <w:rPr>
          <w:rFonts w:cs="Arial"/>
          <w:color w:val="FF0000"/>
        </w:rPr>
      </w:pPr>
    </w:p>
    <w:p w14:paraId="6EE8ABBB" w14:textId="2588CDBB" w:rsidR="00746A4B" w:rsidRPr="007B274B" w:rsidRDefault="00D4678A" w:rsidP="008D30B4">
      <w:pPr>
        <w:rPr>
          <w:rFonts w:cs="Arial"/>
        </w:rPr>
      </w:pPr>
      <w:r w:rsidRPr="007B274B">
        <w:rPr>
          <w:rFonts w:cs="Arial"/>
        </w:rPr>
        <w:t>As part of the process, Members visited key Customer Service sites at Greenhill library and Gayton Road</w:t>
      </w:r>
      <w:r w:rsidR="00715FF4" w:rsidRPr="007B274B">
        <w:rPr>
          <w:rFonts w:cs="Arial"/>
        </w:rPr>
        <w:t xml:space="preserve"> to observe and participate</w:t>
      </w:r>
      <w:r w:rsidR="007B274B" w:rsidRPr="007B274B">
        <w:rPr>
          <w:rFonts w:cs="Arial"/>
        </w:rPr>
        <w:t xml:space="preserve"> in following the cycle of a customer enquiry through to resolution.</w:t>
      </w:r>
    </w:p>
    <w:p w14:paraId="00461BFB" w14:textId="77777777" w:rsidR="00746A4B" w:rsidRDefault="00746A4B" w:rsidP="008D30B4">
      <w:pPr>
        <w:rPr>
          <w:rFonts w:cs="Arial"/>
          <w:color w:val="FF0000"/>
        </w:rPr>
      </w:pPr>
    </w:p>
    <w:p w14:paraId="438BF24C" w14:textId="0810B1E6" w:rsidR="007B274B" w:rsidRPr="001569D3" w:rsidRDefault="007B274B" w:rsidP="008D30B4">
      <w:pPr>
        <w:rPr>
          <w:rFonts w:cs="Arial"/>
        </w:rPr>
      </w:pPr>
      <w:r w:rsidRPr="001569D3">
        <w:rPr>
          <w:rFonts w:cs="Arial"/>
        </w:rPr>
        <w:t xml:space="preserve">The working party also analysed </w:t>
      </w:r>
      <w:proofErr w:type="gramStart"/>
      <w:r w:rsidRPr="001569D3">
        <w:rPr>
          <w:rFonts w:cs="Arial"/>
        </w:rPr>
        <w:t>a number of</w:t>
      </w:r>
      <w:proofErr w:type="gramEnd"/>
      <w:r w:rsidRPr="001569D3">
        <w:rPr>
          <w:rFonts w:cs="Arial"/>
        </w:rPr>
        <w:t xml:space="preserve"> data sets including </w:t>
      </w:r>
      <w:r w:rsidR="00866543" w:rsidRPr="001569D3">
        <w:rPr>
          <w:rFonts w:cs="Arial"/>
        </w:rPr>
        <w:t>the 2023 Resident Survey, customer demand by channel</w:t>
      </w:r>
      <w:r w:rsidR="001569D3" w:rsidRPr="001569D3">
        <w:rPr>
          <w:rFonts w:cs="Arial"/>
        </w:rPr>
        <w:t xml:space="preserve"> and customer survey responses.</w:t>
      </w:r>
    </w:p>
    <w:p w14:paraId="7509727F" w14:textId="77777777" w:rsidR="007B274B" w:rsidRDefault="007B274B" w:rsidP="008D30B4">
      <w:pPr>
        <w:rPr>
          <w:rFonts w:cs="Arial"/>
          <w:color w:val="FF0000"/>
        </w:rPr>
      </w:pPr>
    </w:p>
    <w:p w14:paraId="79167127" w14:textId="77777777" w:rsidR="008D30B4" w:rsidRPr="00746A4B" w:rsidRDefault="008D30B4" w:rsidP="008D30B4">
      <w:pPr>
        <w:rPr>
          <w:rFonts w:cs="Arial"/>
        </w:rPr>
      </w:pPr>
      <w:r w:rsidRPr="00746A4B">
        <w:rPr>
          <w:rFonts w:cs="Arial"/>
        </w:rPr>
        <w:t xml:space="preserve">The members also carried out a Challenge Panel which was designed as a way for the scrutiny group to discuss key findings from the Customer Experience review and to make recommendations for the further development of the policy. </w:t>
      </w:r>
    </w:p>
    <w:p w14:paraId="7267D677" w14:textId="24C357D3" w:rsidR="00BC609D" w:rsidRDefault="00BC609D" w:rsidP="00532F68">
      <w:pPr>
        <w:rPr>
          <w:rFonts w:cs="Arial"/>
        </w:rPr>
      </w:pPr>
    </w:p>
    <w:p w14:paraId="750CF4EB" w14:textId="48534987" w:rsidR="003F0B6D" w:rsidRDefault="0022213F" w:rsidP="00532F68">
      <w:pPr>
        <w:rPr>
          <w:rFonts w:cs="Arial"/>
        </w:rPr>
      </w:pPr>
      <w:r>
        <w:rPr>
          <w:rFonts w:cs="Arial"/>
        </w:rPr>
        <w:t xml:space="preserve">A report outlining the findings of Scrutiny along with recommendations </w:t>
      </w:r>
      <w:r w:rsidR="00306CE9">
        <w:rPr>
          <w:rFonts w:cs="Arial"/>
        </w:rPr>
        <w:t>made was produced in September 2023 and the response to these can be found below.</w:t>
      </w:r>
    </w:p>
    <w:p w14:paraId="25461D91" w14:textId="0DE8FA14" w:rsidR="003F0B6D" w:rsidRDefault="003F0B6D" w:rsidP="00532F68">
      <w:pPr>
        <w:rPr>
          <w:rFonts w:cs="Arial"/>
        </w:rPr>
      </w:pPr>
    </w:p>
    <w:p w14:paraId="306B0FF3" w14:textId="77777777" w:rsidR="00BC609D" w:rsidRDefault="00BC609D" w:rsidP="00532F68">
      <w:pPr>
        <w:rPr>
          <w:rFonts w:cs="Arial"/>
        </w:rPr>
      </w:pPr>
    </w:p>
    <w:tbl>
      <w:tblPr>
        <w:tblStyle w:val="TableGrid"/>
        <w:tblW w:w="8359" w:type="dxa"/>
        <w:tblLook w:val="04A0" w:firstRow="1" w:lastRow="0" w:firstColumn="1" w:lastColumn="0" w:noHBand="0" w:noVBand="1"/>
      </w:tblPr>
      <w:tblGrid>
        <w:gridCol w:w="3539"/>
        <w:gridCol w:w="4820"/>
      </w:tblGrid>
      <w:tr w:rsidR="00970738" w:rsidRPr="00774B96" w14:paraId="208B0FE9" w14:textId="77777777" w:rsidTr="00970738">
        <w:tc>
          <w:tcPr>
            <w:tcW w:w="3539" w:type="dxa"/>
          </w:tcPr>
          <w:p w14:paraId="617D3E8C" w14:textId="77777777" w:rsidR="00970738" w:rsidRPr="00774B96" w:rsidRDefault="00970738" w:rsidP="00774B96">
            <w:pPr>
              <w:jc w:val="center"/>
              <w:rPr>
                <w:rFonts w:cs="Arial"/>
                <w:b/>
                <w:bCs/>
              </w:rPr>
            </w:pPr>
          </w:p>
          <w:p w14:paraId="416F8668" w14:textId="77777777" w:rsidR="00970738" w:rsidRPr="00774B96" w:rsidRDefault="00970738" w:rsidP="00774B96">
            <w:pPr>
              <w:jc w:val="center"/>
              <w:rPr>
                <w:rFonts w:cs="Arial"/>
                <w:b/>
                <w:bCs/>
              </w:rPr>
            </w:pPr>
            <w:r w:rsidRPr="00774B96">
              <w:rPr>
                <w:rFonts w:cs="Arial"/>
                <w:b/>
                <w:bCs/>
              </w:rPr>
              <w:t>RECOMMENDATION</w:t>
            </w:r>
          </w:p>
          <w:p w14:paraId="2099531E" w14:textId="1CD56424" w:rsidR="00970738" w:rsidRPr="00774B96" w:rsidRDefault="00970738" w:rsidP="00774B96">
            <w:pPr>
              <w:jc w:val="center"/>
              <w:rPr>
                <w:rFonts w:cs="Arial"/>
                <w:b/>
                <w:bCs/>
              </w:rPr>
            </w:pPr>
          </w:p>
        </w:tc>
        <w:tc>
          <w:tcPr>
            <w:tcW w:w="4820" w:type="dxa"/>
          </w:tcPr>
          <w:p w14:paraId="78810EAB" w14:textId="77777777" w:rsidR="00970738" w:rsidRPr="00774B96" w:rsidRDefault="00970738" w:rsidP="00774B96">
            <w:pPr>
              <w:jc w:val="center"/>
              <w:rPr>
                <w:rFonts w:cs="Arial"/>
                <w:b/>
                <w:bCs/>
              </w:rPr>
            </w:pPr>
          </w:p>
          <w:p w14:paraId="36CE39C5" w14:textId="3D0B607A" w:rsidR="00970738" w:rsidRPr="00774B96" w:rsidRDefault="00970738" w:rsidP="00774B96">
            <w:pPr>
              <w:jc w:val="center"/>
              <w:rPr>
                <w:rFonts w:cs="Arial"/>
                <w:b/>
                <w:bCs/>
              </w:rPr>
            </w:pPr>
            <w:r w:rsidRPr="00774B96">
              <w:rPr>
                <w:rFonts w:cs="Arial"/>
                <w:b/>
                <w:bCs/>
              </w:rPr>
              <w:t>DETAIL</w:t>
            </w:r>
          </w:p>
        </w:tc>
      </w:tr>
      <w:tr w:rsidR="00970738" w14:paraId="1A635578" w14:textId="77777777" w:rsidTr="00970738">
        <w:tc>
          <w:tcPr>
            <w:tcW w:w="3539" w:type="dxa"/>
          </w:tcPr>
          <w:p w14:paraId="27919BE9" w14:textId="563F4E75" w:rsidR="00970738" w:rsidRPr="003F0B6D" w:rsidRDefault="00970738" w:rsidP="00972595">
            <w:pPr>
              <w:rPr>
                <w:rFonts w:cs="Arial"/>
                <w:szCs w:val="24"/>
              </w:rPr>
            </w:pPr>
            <w:r w:rsidRPr="00E07C78">
              <w:rPr>
                <w:rFonts w:cs="Arial"/>
                <w:b/>
                <w:bCs/>
                <w:szCs w:val="24"/>
              </w:rPr>
              <w:t>1</w:t>
            </w:r>
            <w:r>
              <w:rPr>
                <w:rFonts w:cs="Arial"/>
                <w:szCs w:val="24"/>
              </w:rPr>
              <w:t xml:space="preserve">. </w:t>
            </w:r>
            <w:r w:rsidRPr="00DB09A7">
              <w:rPr>
                <w:rFonts w:cs="Arial"/>
                <w:szCs w:val="24"/>
              </w:rPr>
              <w:t>Using one site (Gayton Road) for the council service front-door instead of two (Greenhill Library and Gayton Road)</w:t>
            </w:r>
          </w:p>
          <w:p w14:paraId="11EE3337" w14:textId="77777777" w:rsidR="00970738" w:rsidRPr="003F0B6D" w:rsidRDefault="00970738" w:rsidP="00532F68">
            <w:pPr>
              <w:rPr>
                <w:rFonts w:cs="Arial"/>
              </w:rPr>
            </w:pPr>
          </w:p>
        </w:tc>
        <w:tc>
          <w:tcPr>
            <w:tcW w:w="4820" w:type="dxa"/>
          </w:tcPr>
          <w:p w14:paraId="483D7104" w14:textId="77777777" w:rsidR="00AB40C7" w:rsidRDefault="00AB40C7" w:rsidP="00E92F18">
            <w:pPr>
              <w:rPr>
                <w:rFonts w:cs="Arial"/>
              </w:rPr>
            </w:pPr>
            <w:r>
              <w:rPr>
                <w:rFonts w:cs="Arial"/>
              </w:rPr>
              <w:t>We acknowledge that there have been challenges in managing two different sites for customer access once the Civic Centre was closed.</w:t>
            </w:r>
          </w:p>
          <w:p w14:paraId="512D9520" w14:textId="77777777" w:rsidR="00AB40C7" w:rsidRDefault="00AB40C7" w:rsidP="00E92F18">
            <w:pPr>
              <w:rPr>
                <w:rFonts w:cs="Arial"/>
              </w:rPr>
            </w:pPr>
          </w:p>
          <w:p w14:paraId="3A967472" w14:textId="78257CB1" w:rsidR="00970738" w:rsidRPr="003F0B6D" w:rsidRDefault="00970738" w:rsidP="00E92F18">
            <w:pPr>
              <w:rPr>
                <w:rFonts w:cs="Arial"/>
              </w:rPr>
            </w:pPr>
            <w:r w:rsidRPr="003F0B6D">
              <w:rPr>
                <w:rFonts w:cs="Arial"/>
              </w:rPr>
              <w:t>A review is underway to assess the impact of the new front door arrangements at both Gayton Road and Greenhill library.</w:t>
            </w:r>
          </w:p>
          <w:p w14:paraId="0E302F79" w14:textId="77777777" w:rsidR="00970738" w:rsidRDefault="00970738" w:rsidP="00E92F18">
            <w:pPr>
              <w:rPr>
                <w:rFonts w:cs="Arial"/>
              </w:rPr>
            </w:pPr>
          </w:p>
          <w:p w14:paraId="38FE0983" w14:textId="7EA012AC" w:rsidR="00970738" w:rsidRPr="003F0B6D" w:rsidRDefault="00970738" w:rsidP="00E92F18">
            <w:pPr>
              <w:rPr>
                <w:rFonts w:cs="Arial"/>
              </w:rPr>
            </w:pPr>
            <w:r w:rsidRPr="003F0B6D">
              <w:rPr>
                <w:rFonts w:cs="Arial"/>
              </w:rPr>
              <w:t>The Civic Centre site has been closed for</w:t>
            </w:r>
            <w:r w:rsidR="006C0D14">
              <w:rPr>
                <w:rFonts w:cs="Arial"/>
              </w:rPr>
              <w:t xml:space="preserve"> over</w:t>
            </w:r>
            <w:r w:rsidRPr="003F0B6D">
              <w:rPr>
                <w:rFonts w:cs="Arial"/>
              </w:rPr>
              <w:t xml:space="preserve"> six months and in that </w:t>
            </w:r>
            <w:r w:rsidR="00AB40C7" w:rsidRPr="003F0B6D">
              <w:rPr>
                <w:rFonts w:cs="Arial"/>
              </w:rPr>
              <w:t>time,</w:t>
            </w:r>
            <w:r w:rsidRPr="003F0B6D">
              <w:rPr>
                <w:rFonts w:cs="Arial"/>
              </w:rPr>
              <w:t xml:space="preserve"> we have helped over 16,000 people at Greenhill library where satisfaction rates are</w:t>
            </w:r>
            <w:r w:rsidR="00AB40C7">
              <w:rPr>
                <w:rFonts w:cs="Arial"/>
              </w:rPr>
              <w:t xml:space="preserve"> improving</w:t>
            </w:r>
            <w:r w:rsidR="00DB356C">
              <w:rPr>
                <w:rFonts w:cs="Arial"/>
              </w:rPr>
              <w:t xml:space="preserve"> (currently </w:t>
            </w:r>
            <w:r w:rsidR="004A24E4">
              <w:rPr>
                <w:rFonts w:cs="Arial"/>
              </w:rPr>
              <w:t xml:space="preserve">at their highest </w:t>
            </w:r>
            <w:r w:rsidR="008164C4">
              <w:rPr>
                <w:rFonts w:cs="Arial"/>
              </w:rPr>
              <w:t xml:space="preserve">of </w:t>
            </w:r>
            <w:r w:rsidRPr="003F0B6D">
              <w:rPr>
                <w:rFonts w:cs="Arial"/>
              </w:rPr>
              <w:t>80%)</w:t>
            </w:r>
          </w:p>
          <w:p w14:paraId="2FE4DA1F" w14:textId="77777777" w:rsidR="00970738" w:rsidRDefault="00970738" w:rsidP="00E92F18">
            <w:pPr>
              <w:rPr>
                <w:rFonts w:cs="Arial"/>
              </w:rPr>
            </w:pPr>
          </w:p>
          <w:p w14:paraId="04BFC71A" w14:textId="6F4924D2" w:rsidR="00970738" w:rsidRPr="003F0B6D" w:rsidRDefault="00970738" w:rsidP="00E92F18">
            <w:pPr>
              <w:rPr>
                <w:rFonts w:cs="Arial"/>
              </w:rPr>
            </w:pPr>
            <w:r w:rsidRPr="003F0B6D">
              <w:rPr>
                <w:rFonts w:cs="Arial"/>
              </w:rPr>
              <w:t xml:space="preserve">The design of Greenhill library was to support people with self-service however </w:t>
            </w:r>
            <w:r w:rsidR="008164C4">
              <w:rPr>
                <w:rFonts w:cs="Arial"/>
              </w:rPr>
              <w:t xml:space="preserve">residents have told us that </w:t>
            </w:r>
            <w:r w:rsidRPr="003F0B6D">
              <w:rPr>
                <w:rFonts w:cs="Arial"/>
              </w:rPr>
              <w:t xml:space="preserve">there is a wish for a deeper service for Council Tax and </w:t>
            </w:r>
            <w:r w:rsidRPr="003F0B6D">
              <w:rPr>
                <w:rFonts w:cs="Arial"/>
              </w:rPr>
              <w:lastRenderedPageBreak/>
              <w:t>Benefits and room for more private interactions.</w:t>
            </w:r>
          </w:p>
          <w:p w14:paraId="39B056E5" w14:textId="77777777" w:rsidR="00970738" w:rsidRDefault="00970738" w:rsidP="00E92F18">
            <w:pPr>
              <w:rPr>
                <w:rFonts w:cs="Arial"/>
              </w:rPr>
            </w:pPr>
          </w:p>
          <w:p w14:paraId="4C45E21F" w14:textId="33401D12" w:rsidR="00970738" w:rsidRPr="003F0B6D" w:rsidRDefault="00970738" w:rsidP="00E92F18">
            <w:pPr>
              <w:rPr>
                <w:rFonts w:cs="Arial"/>
              </w:rPr>
            </w:pPr>
            <w:r w:rsidRPr="003F0B6D">
              <w:rPr>
                <w:rFonts w:cs="Arial"/>
              </w:rPr>
              <w:t>Further work is underway to best define</w:t>
            </w:r>
            <w:r w:rsidR="005B1A5F">
              <w:rPr>
                <w:rFonts w:cs="Arial"/>
              </w:rPr>
              <w:t xml:space="preserve"> and improve</w:t>
            </w:r>
            <w:r w:rsidRPr="003F0B6D">
              <w:rPr>
                <w:rFonts w:cs="Arial"/>
              </w:rPr>
              <w:t xml:space="preserve"> the offer at Gayton road where we support our most vulnerable residents.</w:t>
            </w:r>
          </w:p>
          <w:p w14:paraId="600C80AE" w14:textId="77777777" w:rsidR="00970738" w:rsidRDefault="00970738" w:rsidP="00E92F18">
            <w:pPr>
              <w:rPr>
                <w:rFonts w:cs="Arial"/>
              </w:rPr>
            </w:pPr>
          </w:p>
          <w:p w14:paraId="70A5A5CF" w14:textId="77777777" w:rsidR="00970738" w:rsidRDefault="00970738" w:rsidP="00E92F18">
            <w:pPr>
              <w:rPr>
                <w:rFonts w:cs="Arial"/>
              </w:rPr>
            </w:pPr>
            <w:r w:rsidRPr="003F0B6D">
              <w:rPr>
                <w:rFonts w:cs="Arial"/>
              </w:rPr>
              <w:t>We will review how we best work with the Citizens Advice Bureau who are also now based next door at Gayton Road.</w:t>
            </w:r>
          </w:p>
          <w:p w14:paraId="0CAB1578" w14:textId="3DA7FD1A" w:rsidR="005B1A5F" w:rsidRPr="003F0B6D" w:rsidRDefault="005B1A5F" w:rsidP="00E92F18">
            <w:pPr>
              <w:rPr>
                <w:rFonts w:cs="Arial"/>
              </w:rPr>
            </w:pPr>
          </w:p>
        </w:tc>
      </w:tr>
      <w:tr w:rsidR="00970738" w14:paraId="391F5DE8" w14:textId="77777777" w:rsidTr="00970738">
        <w:tc>
          <w:tcPr>
            <w:tcW w:w="3539" w:type="dxa"/>
          </w:tcPr>
          <w:p w14:paraId="6FD28AE6" w14:textId="5020AE6B" w:rsidR="00970738" w:rsidRPr="003F0B6D" w:rsidRDefault="00970738" w:rsidP="00532F68">
            <w:pPr>
              <w:rPr>
                <w:rFonts w:cs="Arial"/>
              </w:rPr>
            </w:pPr>
            <w:r w:rsidRPr="00E07C78">
              <w:rPr>
                <w:rFonts w:cs="Arial"/>
                <w:b/>
                <w:bCs/>
              </w:rPr>
              <w:lastRenderedPageBreak/>
              <w:t>2</w:t>
            </w:r>
            <w:r w:rsidRPr="003F0B6D">
              <w:rPr>
                <w:rFonts w:cs="Arial"/>
              </w:rPr>
              <w:t>.</w:t>
            </w:r>
            <w:r>
              <w:rPr>
                <w:rFonts w:cs="Arial"/>
              </w:rPr>
              <w:t xml:space="preserve"> </w:t>
            </w:r>
            <w:r w:rsidRPr="009340E3">
              <w:rPr>
                <w:rFonts w:cs="Arial"/>
              </w:rPr>
              <w:t>Improved signage to both Greenhill Library and Gayton Road sites</w:t>
            </w:r>
          </w:p>
        </w:tc>
        <w:tc>
          <w:tcPr>
            <w:tcW w:w="4820" w:type="dxa"/>
          </w:tcPr>
          <w:p w14:paraId="575E288B" w14:textId="77777777" w:rsidR="00534539" w:rsidRDefault="00970738" w:rsidP="00292996">
            <w:pPr>
              <w:rPr>
                <w:rFonts w:cs="Arial"/>
              </w:rPr>
            </w:pPr>
            <w:r w:rsidRPr="003F0B6D">
              <w:rPr>
                <w:rFonts w:cs="Arial"/>
              </w:rPr>
              <w:t>We acknowledge that there is</w:t>
            </w:r>
            <w:r w:rsidR="005F7658">
              <w:rPr>
                <w:rFonts w:cs="Arial"/>
              </w:rPr>
              <w:t xml:space="preserve"> more </w:t>
            </w:r>
            <w:r w:rsidR="00FC31EA">
              <w:rPr>
                <w:rFonts w:cs="Arial"/>
              </w:rPr>
              <w:t>work to be done</w:t>
            </w:r>
            <w:r w:rsidR="00FF4458">
              <w:rPr>
                <w:rFonts w:cs="Arial"/>
              </w:rPr>
              <w:t xml:space="preserve"> in improving </w:t>
            </w:r>
            <w:r w:rsidR="00534539">
              <w:rPr>
                <w:rFonts w:cs="Arial"/>
              </w:rPr>
              <w:t>signage for the resident-facing offices.</w:t>
            </w:r>
          </w:p>
          <w:p w14:paraId="6AADB244" w14:textId="77777777" w:rsidR="00534539" w:rsidRDefault="00534539" w:rsidP="00292996">
            <w:pPr>
              <w:rPr>
                <w:rFonts w:cs="Arial"/>
              </w:rPr>
            </w:pPr>
          </w:p>
          <w:p w14:paraId="3EFFFD5D" w14:textId="4A750F79" w:rsidR="00970738" w:rsidRPr="003F0B6D" w:rsidRDefault="00534539" w:rsidP="00292996">
            <w:pPr>
              <w:rPr>
                <w:rFonts w:cs="Arial"/>
              </w:rPr>
            </w:pPr>
            <w:r>
              <w:rPr>
                <w:rFonts w:cs="Arial"/>
              </w:rPr>
              <w:t xml:space="preserve">Street signage and building signage will be </w:t>
            </w:r>
            <w:r w:rsidR="009340E3">
              <w:rPr>
                <w:rFonts w:cs="Arial"/>
              </w:rPr>
              <w:t xml:space="preserve">picked up </w:t>
            </w:r>
            <w:r w:rsidR="00970738" w:rsidRPr="003F0B6D">
              <w:rPr>
                <w:rFonts w:cs="Arial"/>
              </w:rPr>
              <w:t>as part of the face-to-face review.</w:t>
            </w:r>
          </w:p>
          <w:p w14:paraId="22759E50" w14:textId="77777777" w:rsidR="00970738" w:rsidRDefault="00970738" w:rsidP="00292996">
            <w:pPr>
              <w:rPr>
                <w:rFonts w:cs="Arial"/>
              </w:rPr>
            </w:pPr>
          </w:p>
          <w:p w14:paraId="7DA7B1F0" w14:textId="7A9DF47F" w:rsidR="00970738" w:rsidRPr="003F0B6D" w:rsidRDefault="009340E3" w:rsidP="00292996">
            <w:pPr>
              <w:rPr>
                <w:rFonts w:cs="Arial"/>
              </w:rPr>
            </w:pPr>
            <w:r>
              <w:rPr>
                <w:rFonts w:cs="Arial"/>
              </w:rPr>
              <w:t xml:space="preserve">When moving </w:t>
            </w:r>
            <w:r w:rsidR="00D15B1C">
              <w:rPr>
                <w:rFonts w:cs="Arial"/>
              </w:rPr>
              <w:t>out of the Civic Centre in Station Road, r</w:t>
            </w:r>
            <w:r w:rsidR="00970738" w:rsidRPr="003F0B6D">
              <w:rPr>
                <w:rFonts w:cs="Arial"/>
              </w:rPr>
              <w:t>esident communication was carried out via</w:t>
            </w:r>
            <w:r w:rsidR="00D15B1C">
              <w:rPr>
                <w:rFonts w:cs="Arial"/>
              </w:rPr>
              <w:t xml:space="preserve"> </w:t>
            </w:r>
            <w:proofErr w:type="gramStart"/>
            <w:r w:rsidR="00D15B1C">
              <w:rPr>
                <w:rFonts w:cs="Arial"/>
              </w:rPr>
              <w:t>a number of</w:t>
            </w:r>
            <w:proofErr w:type="gramEnd"/>
            <w:r w:rsidR="00D15B1C">
              <w:rPr>
                <w:rFonts w:cs="Arial"/>
              </w:rPr>
              <w:t xml:space="preserve"> channels including</w:t>
            </w:r>
            <w:r w:rsidR="00DB09A7">
              <w:rPr>
                <w:rFonts w:cs="Arial"/>
              </w:rPr>
              <w:t>:</w:t>
            </w:r>
          </w:p>
          <w:p w14:paraId="25623AF3" w14:textId="66603976" w:rsidR="00970738" w:rsidRPr="00DB09A7" w:rsidRDefault="00970738" w:rsidP="00DB09A7">
            <w:pPr>
              <w:pStyle w:val="ListParagraph"/>
              <w:numPr>
                <w:ilvl w:val="0"/>
                <w:numId w:val="21"/>
              </w:numPr>
              <w:rPr>
                <w:rFonts w:cs="Arial"/>
              </w:rPr>
            </w:pPr>
            <w:r w:rsidRPr="00DB09A7">
              <w:rPr>
                <w:rFonts w:cs="Arial"/>
              </w:rPr>
              <w:t>Two centre page spreads in the Harrow People magazine</w:t>
            </w:r>
          </w:p>
          <w:p w14:paraId="447C525F" w14:textId="74AE8545" w:rsidR="00970738" w:rsidRPr="00DB09A7" w:rsidRDefault="00970738" w:rsidP="00DB09A7">
            <w:pPr>
              <w:pStyle w:val="ListParagraph"/>
              <w:numPr>
                <w:ilvl w:val="0"/>
                <w:numId w:val="21"/>
              </w:numPr>
              <w:rPr>
                <w:rFonts w:cs="Arial"/>
              </w:rPr>
            </w:pPr>
            <w:r w:rsidRPr="00DB09A7">
              <w:rPr>
                <w:rFonts w:cs="Arial"/>
              </w:rPr>
              <w:t>Details on the relevant website pages</w:t>
            </w:r>
          </w:p>
          <w:p w14:paraId="7070D509" w14:textId="18C49B7A" w:rsidR="00970738" w:rsidRPr="00DB09A7" w:rsidRDefault="00970738" w:rsidP="00DB09A7">
            <w:pPr>
              <w:pStyle w:val="ListParagraph"/>
              <w:numPr>
                <w:ilvl w:val="0"/>
                <w:numId w:val="21"/>
              </w:numPr>
              <w:rPr>
                <w:rFonts w:cs="Arial"/>
              </w:rPr>
            </w:pPr>
            <w:r w:rsidRPr="00DB09A7">
              <w:rPr>
                <w:rFonts w:cs="Arial"/>
              </w:rPr>
              <w:t xml:space="preserve">Regular messaging on the </w:t>
            </w:r>
            <w:proofErr w:type="spellStart"/>
            <w:r w:rsidRPr="00DB09A7">
              <w:rPr>
                <w:rFonts w:cs="Arial"/>
              </w:rPr>
              <w:t>MyHarrow</w:t>
            </w:r>
            <w:proofErr w:type="spellEnd"/>
            <w:r w:rsidRPr="00DB09A7">
              <w:rPr>
                <w:rFonts w:cs="Arial"/>
              </w:rPr>
              <w:t xml:space="preserve"> e-newsletter</w:t>
            </w:r>
          </w:p>
          <w:p w14:paraId="33A9A1E5" w14:textId="4BEE6C1E" w:rsidR="00970738" w:rsidRPr="00DB09A7" w:rsidRDefault="00970738" w:rsidP="00DB09A7">
            <w:pPr>
              <w:pStyle w:val="ListParagraph"/>
              <w:numPr>
                <w:ilvl w:val="0"/>
                <w:numId w:val="21"/>
              </w:numPr>
              <w:rPr>
                <w:rFonts w:cs="Arial"/>
              </w:rPr>
            </w:pPr>
            <w:r w:rsidRPr="00DB09A7">
              <w:rPr>
                <w:rFonts w:cs="Arial"/>
              </w:rPr>
              <w:t>Signage at the Civic Centre site</w:t>
            </w:r>
          </w:p>
          <w:p w14:paraId="5A0FB5D5" w14:textId="77777777" w:rsidR="00970738" w:rsidRDefault="00970738" w:rsidP="00DB09A7">
            <w:pPr>
              <w:pStyle w:val="ListParagraph"/>
              <w:numPr>
                <w:ilvl w:val="0"/>
                <w:numId w:val="21"/>
              </w:numPr>
              <w:rPr>
                <w:rFonts w:cs="Arial"/>
              </w:rPr>
            </w:pPr>
            <w:r w:rsidRPr="00DB09A7">
              <w:rPr>
                <w:rFonts w:cs="Arial"/>
              </w:rPr>
              <w:t>Through our Social Media channels</w:t>
            </w:r>
          </w:p>
          <w:p w14:paraId="0BAB0BCC" w14:textId="77777777" w:rsidR="00DB09A7" w:rsidRDefault="00DB09A7" w:rsidP="00DB09A7">
            <w:pPr>
              <w:rPr>
                <w:rFonts w:cs="Arial"/>
              </w:rPr>
            </w:pPr>
          </w:p>
          <w:p w14:paraId="27F78C0A" w14:textId="77777777" w:rsidR="00DB09A7" w:rsidRDefault="00DB09A7" w:rsidP="00DB09A7">
            <w:pPr>
              <w:rPr>
                <w:rFonts w:cs="Arial"/>
              </w:rPr>
            </w:pPr>
            <w:r>
              <w:rPr>
                <w:rFonts w:cs="Arial"/>
              </w:rPr>
              <w:t>Any further changes will be managed through the Corporate Communications team.</w:t>
            </w:r>
          </w:p>
          <w:p w14:paraId="34F86AA0" w14:textId="1F19484E" w:rsidR="00DB09A7" w:rsidRPr="00DB09A7" w:rsidRDefault="00DB09A7" w:rsidP="00DB09A7">
            <w:pPr>
              <w:rPr>
                <w:rFonts w:cs="Arial"/>
              </w:rPr>
            </w:pPr>
          </w:p>
        </w:tc>
      </w:tr>
      <w:tr w:rsidR="00970738" w14:paraId="7F790B9C" w14:textId="77777777" w:rsidTr="00970738">
        <w:tc>
          <w:tcPr>
            <w:tcW w:w="3539" w:type="dxa"/>
          </w:tcPr>
          <w:p w14:paraId="036268B3" w14:textId="71EDBA1E" w:rsidR="00970738" w:rsidRDefault="00970738" w:rsidP="00532F68">
            <w:pPr>
              <w:rPr>
                <w:rFonts w:cs="Arial"/>
              </w:rPr>
            </w:pPr>
            <w:r w:rsidRPr="00E07C78">
              <w:rPr>
                <w:rFonts w:cs="Arial"/>
                <w:b/>
                <w:bCs/>
              </w:rPr>
              <w:t>3</w:t>
            </w:r>
            <w:r w:rsidRPr="00292996">
              <w:rPr>
                <w:rFonts w:cs="Arial"/>
              </w:rPr>
              <w:t>.A more accessible front-door service</w:t>
            </w:r>
          </w:p>
        </w:tc>
        <w:tc>
          <w:tcPr>
            <w:tcW w:w="4820" w:type="dxa"/>
          </w:tcPr>
          <w:p w14:paraId="4F0657A4" w14:textId="6B134426" w:rsidR="00AB4D7E" w:rsidRDefault="00970738" w:rsidP="00B056C7">
            <w:pPr>
              <w:rPr>
                <w:rFonts w:cs="Arial"/>
              </w:rPr>
            </w:pPr>
            <w:r w:rsidRPr="00B056C7">
              <w:rPr>
                <w:rFonts w:cs="Arial"/>
              </w:rPr>
              <w:t>Once the</w:t>
            </w:r>
            <w:r w:rsidR="00825FC3">
              <w:rPr>
                <w:rFonts w:cs="Arial"/>
              </w:rPr>
              <w:t xml:space="preserve"> review of the </w:t>
            </w:r>
            <w:proofErr w:type="gramStart"/>
            <w:r w:rsidR="009C0B09">
              <w:rPr>
                <w:rFonts w:cs="Arial"/>
              </w:rPr>
              <w:t>face to face</w:t>
            </w:r>
            <w:proofErr w:type="gramEnd"/>
            <w:r w:rsidR="00825FC3">
              <w:rPr>
                <w:rFonts w:cs="Arial"/>
              </w:rPr>
              <w:t xml:space="preserve"> service provision has been completed</w:t>
            </w:r>
            <w:r w:rsidR="00AB4D7E">
              <w:rPr>
                <w:rFonts w:cs="Arial"/>
              </w:rPr>
              <w:t>, we will aim to implement any change</w:t>
            </w:r>
            <w:r w:rsidR="00084916">
              <w:rPr>
                <w:rFonts w:cs="Arial"/>
              </w:rPr>
              <w:t>s</w:t>
            </w:r>
            <w:r w:rsidR="00AB4D7E">
              <w:rPr>
                <w:rFonts w:cs="Arial"/>
              </w:rPr>
              <w:t xml:space="preserve"> by the end of the 2023/24 financial year.</w:t>
            </w:r>
          </w:p>
          <w:p w14:paraId="2849CBDB" w14:textId="77777777" w:rsidR="00AB4D7E" w:rsidRDefault="00AB4D7E" w:rsidP="00B056C7">
            <w:pPr>
              <w:rPr>
                <w:rFonts w:cs="Arial"/>
              </w:rPr>
            </w:pPr>
          </w:p>
          <w:p w14:paraId="08786D2A" w14:textId="266F8D7A" w:rsidR="0024762E" w:rsidRDefault="009C0B09" w:rsidP="00B056C7">
            <w:pPr>
              <w:rPr>
                <w:rFonts w:cs="Arial"/>
              </w:rPr>
            </w:pPr>
            <w:r>
              <w:rPr>
                <w:rFonts w:cs="Arial"/>
              </w:rPr>
              <w:t xml:space="preserve"> </w:t>
            </w:r>
            <w:r w:rsidR="00C3767E">
              <w:rPr>
                <w:rFonts w:cs="Arial"/>
              </w:rPr>
              <w:t xml:space="preserve">Throughout 2024/25 we will look to </w:t>
            </w:r>
            <w:r w:rsidR="0024762E">
              <w:rPr>
                <w:rFonts w:cs="Arial"/>
              </w:rPr>
              <w:t xml:space="preserve">strategically </w:t>
            </w:r>
            <w:r w:rsidR="00C3767E">
              <w:rPr>
                <w:rFonts w:cs="Arial"/>
              </w:rPr>
              <w:t xml:space="preserve">expand the </w:t>
            </w:r>
            <w:proofErr w:type="gramStart"/>
            <w:r w:rsidR="00C3767E">
              <w:rPr>
                <w:rFonts w:cs="Arial"/>
              </w:rPr>
              <w:t>face to face</w:t>
            </w:r>
            <w:proofErr w:type="gramEnd"/>
            <w:r w:rsidR="00C3767E">
              <w:rPr>
                <w:rFonts w:cs="Arial"/>
              </w:rPr>
              <w:t xml:space="preserve"> provision </w:t>
            </w:r>
            <w:r w:rsidR="0024762E">
              <w:rPr>
                <w:rFonts w:cs="Arial"/>
              </w:rPr>
              <w:t>through the library network.</w:t>
            </w:r>
          </w:p>
          <w:p w14:paraId="236E141F" w14:textId="77777777" w:rsidR="0024762E" w:rsidRDefault="0024762E" w:rsidP="00B056C7">
            <w:pPr>
              <w:rPr>
                <w:rFonts w:cs="Arial"/>
              </w:rPr>
            </w:pPr>
          </w:p>
          <w:p w14:paraId="062EC76C" w14:textId="5CFC23F2" w:rsidR="00970738" w:rsidRDefault="001C6F77" w:rsidP="00B056C7">
            <w:pPr>
              <w:rPr>
                <w:rFonts w:cs="Arial"/>
              </w:rPr>
            </w:pPr>
            <w:r>
              <w:rPr>
                <w:rFonts w:cs="Arial"/>
              </w:rPr>
              <w:t xml:space="preserve">We are assessing how we best support the Voluntary Sector to </w:t>
            </w:r>
            <w:r w:rsidR="000D7DFA">
              <w:rPr>
                <w:rFonts w:cs="Arial"/>
              </w:rPr>
              <w:t>provide information and advice to their clients.</w:t>
            </w:r>
          </w:p>
          <w:p w14:paraId="1DA90D63" w14:textId="77777777" w:rsidR="00247C4A" w:rsidRDefault="00247C4A" w:rsidP="00B056C7">
            <w:pPr>
              <w:rPr>
                <w:rFonts w:cs="Arial"/>
              </w:rPr>
            </w:pPr>
          </w:p>
          <w:p w14:paraId="557DFE16" w14:textId="37347C73" w:rsidR="00247C4A" w:rsidRDefault="00247C4A" w:rsidP="00B056C7">
            <w:pPr>
              <w:rPr>
                <w:rFonts w:cs="Arial"/>
              </w:rPr>
            </w:pPr>
            <w:r>
              <w:rPr>
                <w:rFonts w:cs="Arial"/>
              </w:rPr>
              <w:t>Our digital channels are</w:t>
            </w:r>
            <w:r w:rsidR="00FB237D">
              <w:rPr>
                <w:rFonts w:cs="Arial"/>
              </w:rPr>
              <w:t xml:space="preserve"> frequently </w:t>
            </w:r>
            <w:r>
              <w:rPr>
                <w:rFonts w:cs="Arial"/>
              </w:rPr>
              <w:t xml:space="preserve">reviewed </w:t>
            </w:r>
            <w:r w:rsidR="00FB237D">
              <w:rPr>
                <w:rFonts w:cs="Arial"/>
              </w:rPr>
              <w:t xml:space="preserve">and measured by a third party to </w:t>
            </w:r>
            <w:r w:rsidR="00FB237D">
              <w:rPr>
                <w:rFonts w:cs="Arial"/>
              </w:rPr>
              <w:lastRenderedPageBreak/>
              <w:t xml:space="preserve">ensure that online access is easily understood </w:t>
            </w:r>
            <w:r w:rsidR="00EE0B9E">
              <w:rPr>
                <w:rFonts w:cs="Arial"/>
              </w:rPr>
              <w:t>and accessed.</w:t>
            </w:r>
          </w:p>
          <w:p w14:paraId="0C5153F3" w14:textId="77777777" w:rsidR="000D7DFA" w:rsidRDefault="000D7DFA" w:rsidP="00B056C7">
            <w:pPr>
              <w:rPr>
                <w:rFonts w:cs="Arial"/>
              </w:rPr>
            </w:pPr>
          </w:p>
          <w:p w14:paraId="7FB30F96" w14:textId="0D262138" w:rsidR="00247C4A" w:rsidRDefault="000D7DFA" w:rsidP="00B056C7">
            <w:pPr>
              <w:rPr>
                <w:rFonts w:cs="Arial"/>
              </w:rPr>
            </w:pPr>
            <w:r>
              <w:rPr>
                <w:rFonts w:cs="Arial"/>
              </w:rPr>
              <w:t xml:space="preserve">The provision of </w:t>
            </w:r>
            <w:r w:rsidR="00F766D6">
              <w:rPr>
                <w:rFonts w:cs="Arial"/>
              </w:rPr>
              <w:t>telephony services is monitored to ensure that we assist those residents who cannot use our digital channels.</w:t>
            </w:r>
          </w:p>
          <w:p w14:paraId="3B2116EB" w14:textId="181F5C90" w:rsidR="00825FC3" w:rsidRDefault="00825FC3" w:rsidP="00B056C7">
            <w:pPr>
              <w:rPr>
                <w:rFonts w:cs="Arial"/>
              </w:rPr>
            </w:pPr>
          </w:p>
        </w:tc>
      </w:tr>
      <w:tr w:rsidR="00970738" w14:paraId="176CE5DB" w14:textId="77777777" w:rsidTr="00970738">
        <w:tc>
          <w:tcPr>
            <w:tcW w:w="3539" w:type="dxa"/>
          </w:tcPr>
          <w:p w14:paraId="61BF627F" w14:textId="480A020A" w:rsidR="00970738" w:rsidRDefault="00970738" w:rsidP="00532F68">
            <w:pPr>
              <w:rPr>
                <w:rFonts w:cs="Arial"/>
              </w:rPr>
            </w:pPr>
            <w:r w:rsidRPr="00E07C78">
              <w:rPr>
                <w:rFonts w:cs="Arial"/>
                <w:b/>
                <w:bCs/>
              </w:rPr>
              <w:lastRenderedPageBreak/>
              <w:t>4</w:t>
            </w:r>
            <w:r w:rsidRPr="00B056C7">
              <w:rPr>
                <w:rFonts w:cs="Arial"/>
              </w:rPr>
              <w:t>.</w:t>
            </w:r>
            <w:r w:rsidRPr="00825FC3">
              <w:rPr>
                <w:rFonts w:cs="Arial"/>
              </w:rPr>
              <w:t>Better communication and engagement with</w:t>
            </w:r>
            <w:r w:rsidRPr="00B056C7">
              <w:rPr>
                <w:rFonts w:cs="Arial"/>
              </w:rPr>
              <w:t xml:space="preserve"> the Council</w:t>
            </w:r>
          </w:p>
        </w:tc>
        <w:tc>
          <w:tcPr>
            <w:tcW w:w="4820" w:type="dxa"/>
          </w:tcPr>
          <w:p w14:paraId="32D93ECF" w14:textId="77777777" w:rsidR="00651164" w:rsidRDefault="00970738" w:rsidP="00727EB3">
            <w:pPr>
              <w:rPr>
                <w:rFonts w:cs="Arial"/>
              </w:rPr>
            </w:pPr>
            <w:r w:rsidRPr="00727EB3">
              <w:rPr>
                <w:rFonts w:cs="Arial"/>
              </w:rPr>
              <w:t>The Customer Commitments were agreed at Cabinet on 29 June 2023</w:t>
            </w:r>
            <w:r w:rsidR="00FD0B15">
              <w:rPr>
                <w:rFonts w:cs="Arial"/>
              </w:rPr>
              <w:t xml:space="preserve"> to </w:t>
            </w:r>
            <w:r w:rsidR="00057AAE">
              <w:rPr>
                <w:rFonts w:cs="Arial"/>
              </w:rPr>
              <w:t>set clear expectations to our residents of how our services should operate</w:t>
            </w:r>
            <w:r w:rsidR="00651164">
              <w:rPr>
                <w:rFonts w:cs="Arial"/>
              </w:rPr>
              <w:t>.</w:t>
            </w:r>
          </w:p>
          <w:p w14:paraId="0DDD68E7" w14:textId="77777777" w:rsidR="00651164" w:rsidRDefault="00651164" w:rsidP="00727EB3">
            <w:pPr>
              <w:rPr>
                <w:rFonts w:cs="Arial"/>
              </w:rPr>
            </w:pPr>
          </w:p>
          <w:p w14:paraId="526BAA2E" w14:textId="4C391629" w:rsidR="00970738" w:rsidRDefault="00970738" w:rsidP="00727EB3">
            <w:pPr>
              <w:rPr>
                <w:rFonts w:cs="Arial"/>
              </w:rPr>
            </w:pPr>
            <w:r w:rsidRPr="00727EB3">
              <w:rPr>
                <w:rFonts w:cs="Arial"/>
              </w:rPr>
              <w:t xml:space="preserve">We have reviewed our customer-facing email accounts to ensure clear messaging and consistency. </w:t>
            </w:r>
          </w:p>
          <w:p w14:paraId="620E29CF" w14:textId="77777777" w:rsidR="00921873" w:rsidRDefault="00921873" w:rsidP="00727EB3">
            <w:pPr>
              <w:rPr>
                <w:rFonts w:cs="Arial"/>
              </w:rPr>
            </w:pPr>
          </w:p>
          <w:p w14:paraId="4E422114" w14:textId="77777777" w:rsidR="00793256" w:rsidRDefault="00793256" w:rsidP="00793256">
            <w:pPr>
              <w:rPr>
                <w:rFonts w:cs="Arial"/>
              </w:rPr>
            </w:pPr>
            <w:r w:rsidRPr="00727EB3">
              <w:rPr>
                <w:rFonts w:cs="Arial"/>
              </w:rPr>
              <w:t>The Council has agreed new protocols for resident consultation and engagement.</w:t>
            </w:r>
            <w:r>
              <w:rPr>
                <w:rFonts w:cs="Arial"/>
              </w:rPr>
              <w:t xml:space="preserve"> It has also launched a new consultation website, </w:t>
            </w:r>
            <w:proofErr w:type="spellStart"/>
            <w:r>
              <w:rPr>
                <w:rFonts w:cs="Arial"/>
              </w:rPr>
              <w:t>MyHarrow</w:t>
            </w:r>
            <w:proofErr w:type="spellEnd"/>
            <w:r>
              <w:rPr>
                <w:rFonts w:cs="Arial"/>
              </w:rPr>
              <w:t xml:space="preserve"> Talk, to improve consultation with residents.</w:t>
            </w:r>
          </w:p>
          <w:p w14:paraId="78F942CB" w14:textId="77777777" w:rsidR="002471BE" w:rsidRDefault="002471BE" w:rsidP="00727EB3">
            <w:pPr>
              <w:rPr>
                <w:rFonts w:cs="Arial"/>
              </w:rPr>
            </w:pPr>
          </w:p>
          <w:p w14:paraId="2AAF93F4" w14:textId="3B5DFFAB" w:rsidR="002471BE" w:rsidRPr="00727EB3" w:rsidRDefault="002471BE" w:rsidP="00727EB3">
            <w:pPr>
              <w:rPr>
                <w:rFonts w:cs="Arial"/>
              </w:rPr>
            </w:pPr>
            <w:r>
              <w:rPr>
                <w:rFonts w:cs="Arial"/>
              </w:rPr>
              <w:t xml:space="preserve">The </w:t>
            </w:r>
            <w:proofErr w:type="spellStart"/>
            <w:r>
              <w:rPr>
                <w:rFonts w:cs="Arial"/>
              </w:rPr>
              <w:t>MyHarrow</w:t>
            </w:r>
            <w:proofErr w:type="spellEnd"/>
            <w:r>
              <w:rPr>
                <w:rFonts w:cs="Arial"/>
              </w:rPr>
              <w:t xml:space="preserve"> e-Newsletter is delivered to over 90,000 </w:t>
            </w:r>
            <w:r w:rsidR="00825FC3">
              <w:rPr>
                <w:rFonts w:cs="Arial"/>
              </w:rPr>
              <w:t>residents, keeping them informed.</w:t>
            </w:r>
          </w:p>
          <w:p w14:paraId="0735FDD0" w14:textId="77777777" w:rsidR="00651164" w:rsidRDefault="00651164" w:rsidP="00727EB3">
            <w:pPr>
              <w:rPr>
                <w:rFonts w:cs="Arial"/>
              </w:rPr>
            </w:pPr>
          </w:p>
          <w:p w14:paraId="5E56DB73" w14:textId="42A2DA1A" w:rsidR="00970738" w:rsidRDefault="00970738" w:rsidP="00727EB3">
            <w:pPr>
              <w:rPr>
                <w:rFonts w:cs="Arial"/>
              </w:rPr>
            </w:pPr>
            <w:r w:rsidRPr="00727EB3">
              <w:rPr>
                <w:rFonts w:cs="Arial"/>
              </w:rPr>
              <w:t>The Conversation Café is a relatively new initiative and discussions are in place to assess how Council services</w:t>
            </w:r>
            <w:r w:rsidR="00825FC3">
              <w:rPr>
                <w:rFonts w:cs="Arial"/>
              </w:rPr>
              <w:t xml:space="preserve"> best</w:t>
            </w:r>
            <w:r w:rsidRPr="00727EB3">
              <w:rPr>
                <w:rFonts w:cs="Arial"/>
              </w:rPr>
              <w:t xml:space="preserve"> </w:t>
            </w:r>
            <w:r w:rsidR="002A7045">
              <w:rPr>
                <w:rFonts w:cs="Arial"/>
              </w:rPr>
              <w:t>integrate</w:t>
            </w:r>
            <w:r w:rsidR="002A7045" w:rsidRPr="00727EB3">
              <w:rPr>
                <w:rFonts w:cs="Arial"/>
              </w:rPr>
              <w:t xml:space="preserve"> </w:t>
            </w:r>
            <w:r w:rsidR="002A7045">
              <w:rPr>
                <w:rFonts w:cs="Arial"/>
              </w:rPr>
              <w:t xml:space="preserve">with </w:t>
            </w:r>
            <w:r w:rsidRPr="00727EB3">
              <w:rPr>
                <w:rFonts w:cs="Arial"/>
              </w:rPr>
              <w:t>this</w:t>
            </w:r>
            <w:r w:rsidR="002A7045">
              <w:rPr>
                <w:rFonts w:cs="Arial"/>
              </w:rPr>
              <w:t xml:space="preserve"> initiative, especially as funding has been established to continue the service into the next financial year</w:t>
            </w:r>
            <w:r w:rsidRPr="00727EB3">
              <w:rPr>
                <w:rFonts w:cs="Arial"/>
              </w:rPr>
              <w:t>.</w:t>
            </w:r>
          </w:p>
          <w:p w14:paraId="0624AFA4" w14:textId="77777777" w:rsidR="00970738" w:rsidRDefault="00970738" w:rsidP="00727EB3">
            <w:pPr>
              <w:rPr>
                <w:rFonts w:cs="Arial"/>
              </w:rPr>
            </w:pPr>
          </w:p>
          <w:p w14:paraId="4872C8F8" w14:textId="454AB90C" w:rsidR="00970738" w:rsidRDefault="00970738" w:rsidP="00597142">
            <w:pPr>
              <w:rPr>
                <w:rFonts w:cs="Arial"/>
              </w:rPr>
            </w:pPr>
            <w:r w:rsidRPr="00727EB3">
              <w:rPr>
                <w:rFonts w:cs="Arial"/>
              </w:rPr>
              <w:t>The launch of the new website in 202</w:t>
            </w:r>
            <w:r w:rsidR="00651164">
              <w:rPr>
                <w:rFonts w:cs="Arial"/>
              </w:rPr>
              <w:t>4</w:t>
            </w:r>
            <w:r w:rsidRPr="00727EB3">
              <w:rPr>
                <w:rFonts w:cs="Arial"/>
              </w:rPr>
              <w:t xml:space="preserve"> will make it easier for residents to track progress of service requests, reports and complaints.</w:t>
            </w:r>
          </w:p>
          <w:p w14:paraId="5AA56DA9" w14:textId="452DB926" w:rsidR="00970738" w:rsidRDefault="00970738" w:rsidP="00727EB3">
            <w:pPr>
              <w:rPr>
                <w:rFonts w:cs="Arial"/>
              </w:rPr>
            </w:pPr>
          </w:p>
        </w:tc>
      </w:tr>
      <w:tr w:rsidR="00970738" w14:paraId="76874F65" w14:textId="77777777" w:rsidTr="00970738">
        <w:tc>
          <w:tcPr>
            <w:tcW w:w="3539" w:type="dxa"/>
          </w:tcPr>
          <w:p w14:paraId="08E7BB7B" w14:textId="42FD1E43" w:rsidR="00970738" w:rsidRDefault="00970738" w:rsidP="00532F68">
            <w:pPr>
              <w:rPr>
                <w:rFonts w:cs="Arial"/>
              </w:rPr>
            </w:pPr>
            <w:r w:rsidRPr="00E07C78">
              <w:rPr>
                <w:rFonts w:cs="Arial"/>
                <w:b/>
                <w:bCs/>
              </w:rPr>
              <w:t>5</w:t>
            </w:r>
            <w:r w:rsidRPr="00B056C7">
              <w:rPr>
                <w:rFonts w:cs="Arial"/>
              </w:rPr>
              <w:t>.A refined complaint process</w:t>
            </w:r>
          </w:p>
          <w:p w14:paraId="2B722EF3" w14:textId="77777777" w:rsidR="00970738" w:rsidRDefault="00970738" w:rsidP="00532F68">
            <w:pPr>
              <w:rPr>
                <w:rFonts w:cs="Arial"/>
              </w:rPr>
            </w:pPr>
          </w:p>
          <w:p w14:paraId="47BAC6E5" w14:textId="7E2D326D" w:rsidR="00970738" w:rsidRDefault="00970738" w:rsidP="00532F68">
            <w:pPr>
              <w:rPr>
                <w:rFonts w:cs="Arial"/>
              </w:rPr>
            </w:pPr>
          </w:p>
        </w:tc>
        <w:tc>
          <w:tcPr>
            <w:tcW w:w="4820" w:type="dxa"/>
          </w:tcPr>
          <w:p w14:paraId="5D65FAD6" w14:textId="03E3223E" w:rsidR="00970738" w:rsidRPr="00050834" w:rsidRDefault="00970738" w:rsidP="00050834">
            <w:pPr>
              <w:rPr>
                <w:rFonts w:cs="Arial"/>
              </w:rPr>
            </w:pPr>
            <w:r w:rsidRPr="00050834">
              <w:rPr>
                <w:rFonts w:cs="Arial"/>
              </w:rPr>
              <w:t xml:space="preserve">The Complaints policy and process was agreed at Cabinet on 29 June 2023.  </w:t>
            </w:r>
          </w:p>
          <w:p w14:paraId="2C54CCDE" w14:textId="43727876" w:rsidR="00970738" w:rsidRPr="00050834" w:rsidRDefault="00970738" w:rsidP="00050834">
            <w:pPr>
              <w:pStyle w:val="ListParagraph"/>
              <w:numPr>
                <w:ilvl w:val="0"/>
                <w:numId w:val="19"/>
              </w:numPr>
              <w:rPr>
                <w:rFonts w:cs="Arial"/>
              </w:rPr>
            </w:pPr>
            <w:r w:rsidRPr="00050834">
              <w:rPr>
                <w:rFonts w:cs="Arial"/>
              </w:rPr>
              <w:t xml:space="preserve">In Q1, (April to June) 95% of complaints were responded to within timescale against a target of 90%.  </w:t>
            </w:r>
          </w:p>
          <w:p w14:paraId="7B2165DB" w14:textId="64981132" w:rsidR="00970738" w:rsidRDefault="00970738" w:rsidP="00050834">
            <w:pPr>
              <w:pStyle w:val="ListParagraph"/>
              <w:numPr>
                <w:ilvl w:val="0"/>
                <w:numId w:val="19"/>
              </w:numPr>
              <w:rPr>
                <w:rFonts w:cs="Arial"/>
              </w:rPr>
            </w:pPr>
            <w:r w:rsidRPr="00050834">
              <w:rPr>
                <w:rFonts w:cs="Arial"/>
              </w:rPr>
              <w:t>In Q2 (July to September) 94% of complaints were responded to within timescale</w:t>
            </w:r>
          </w:p>
          <w:p w14:paraId="4216A559" w14:textId="77777777" w:rsidR="00FA317E" w:rsidRDefault="00FA317E" w:rsidP="00FA317E">
            <w:pPr>
              <w:rPr>
                <w:rFonts w:cs="Arial"/>
              </w:rPr>
            </w:pPr>
          </w:p>
          <w:p w14:paraId="269BB763" w14:textId="77777777" w:rsidR="00FA317E" w:rsidRDefault="00FA317E" w:rsidP="00FA317E">
            <w:pPr>
              <w:rPr>
                <w:rFonts w:cs="Arial"/>
              </w:rPr>
            </w:pPr>
            <w:r>
              <w:rPr>
                <w:rFonts w:cs="Arial"/>
              </w:rPr>
              <w:t xml:space="preserve">The new Customer Commitments, as referenced above, set a default response time of five working days to resident </w:t>
            </w:r>
            <w:r>
              <w:rPr>
                <w:rFonts w:cs="Arial"/>
              </w:rPr>
              <w:lastRenderedPageBreak/>
              <w:t>queries, unless a specific service standard has been set. They also specify that residents should receive an update if their query is taking longer to answer.</w:t>
            </w:r>
          </w:p>
          <w:p w14:paraId="66EEB7F6" w14:textId="77777777" w:rsidR="00970738" w:rsidRPr="00727EB3" w:rsidRDefault="00970738" w:rsidP="00727EB3">
            <w:pPr>
              <w:rPr>
                <w:rFonts w:cs="Arial"/>
              </w:rPr>
            </w:pPr>
          </w:p>
          <w:p w14:paraId="4F0ACFE2" w14:textId="77777777" w:rsidR="00970738" w:rsidRDefault="00970738" w:rsidP="00727EB3">
            <w:pPr>
              <w:rPr>
                <w:rFonts w:cs="Arial"/>
              </w:rPr>
            </w:pPr>
            <w:r w:rsidRPr="00727EB3">
              <w:rPr>
                <w:rFonts w:cs="Arial"/>
              </w:rPr>
              <w:t>The new Member/MP process</w:t>
            </w:r>
            <w:r>
              <w:rPr>
                <w:rFonts w:cs="Arial"/>
              </w:rPr>
              <w:t>,</w:t>
            </w:r>
            <w:r w:rsidRPr="00727EB3">
              <w:rPr>
                <w:rFonts w:cs="Arial"/>
              </w:rPr>
              <w:t xml:space="preserve"> whereby a dedicated email address was set up for each directorate, was implemented </w:t>
            </w:r>
            <w:r>
              <w:rPr>
                <w:rFonts w:cs="Arial"/>
              </w:rPr>
              <w:t>eighteen months</w:t>
            </w:r>
            <w:r w:rsidRPr="00727EB3">
              <w:rPr>
                <w:rFonts w:cs="Arial"/>
              </w:rPr>
              <w:t xml:space="preserve"> ago.  </w:t>
            </w:r>
          </w:p>
          <w:p w14:paraId="4C44346B" w14:textId="175B0C6F" w:rsidR="00970738" w:rsidRPr="00E9253E" w:rsidRDefault="00970738" w:rsidP="00E9253E">
            <w:pPr>
              <w:pStyle w:val="ListParagraph"/>
              <w:numPr>
                <w:ilvl w:val="0"/>
                <w:numId w:val="20"/>
              </w:numPr>
              <w:rPr>
                <w:rFonts w:cs="Arial"/>
              </w:rPr>
            </w:pPr>
            <w:r w:rsidRPr="00E9253E">
              <w:rPr>
                <w:rFonts w:cs="Arial"/>
              </w:rPr>
              <w:t xml:space="preserve">The number of responses given within the </w:t>
            </w:r>
            <w:proofErr w:type="gramStart"/>
            <w:r w:rsidRPr="00E9253E">
              <w:rPr>
                <w:rFonts w:cs="Arial"/>
              </w:rPr>
              <w:t>five day</w:t>
            </w:r>
            <w:proofErr w:type="gramEnd"/>
            <w:r w:rsidRPr="00E9253E">
              <w:rPr>
                <w:rFonts w:cs="Arial"/>
              </w:rPr>
              <w:t xml:space="preserve"> target has been consistent </w:t>
            </w:r>
            <w:r>
              <w:rPr>
                <w:rFonts w:cs="Arial"/>
              </w:rPr>
              <w:t xml:space="preserve">at </w:t>
            </w:r>
            <w:r w:rsidRPr="00E9253E">
              <w:rPr>
                <w:rFonts w:cs="Arial"/>
              </w:rPr>
              <w:t xml:space="preserve">between 85% - 90% over the last </w:t>
            </w:r>
            <w:r>
              <w:rPr>
                <w:rFonts w:cs="Arial"/>
              </w:rPr>
              <w:t>twelve</w:t>
            </w:r>
            <w:r w:rsidRPr="00E9253E">
              <w:rPr>
                <w:rFonts w:cs="Arial"/>
              </w:rPr>
              <w:t xml:space="preserve"> months.</w:t>
            </w:r>
          </w:p>
          <w:p w14:paraId="563C23EE" w14:textId="77777777" w:rsidR="00970738" w:rsidRDefault="00970738" w:rsidP="00727EB3">
            <w:pPr>
              <w:rPr>
                <w:rFonts w:cs="Arial"/>
              </w:rPr>
            </w:pPr>
          </w:p>
          <w:p w14:paraId="6F9BC98E" w14:textId="1AF8CF79" w:rsidR="00970738" w:rsidRPr="00727EB3" w:rsidRDefault="00970738" w:rsidP="00727EB3">
            <w:pPr>
              <w:rPr>
                <w:rFonts w:cs="Arial"/>
              </w:rPr>
            </w:pPr>
            <w:r w:rsidRPr="00727EB3">
              <w:rPr>
                <w:rFonts w:cs="Arial"/>
              </w:rPr>
              <w:t>Further monitoring and training is underway to improve the quality and frequency of response.</w:t>
            </w:r>
          </w:p>
          <w:p w14:paraId="696C3056" w14:textId="4DD4182F" w:rsidR="00970738" w:rsidRDefault="00970738" w:rsidP="00597142">
            <w:pPr>
              <w:rPr>
                <w:rFonts w:cs="Arial"/>
              </w:rPr>
            </w:pPr>
          </w:p>
        </w:tc>
      </w:tr>
    </w:tbl>
    <w:p w14:paraId="0ACC301A" w14:textId="77777777" w:rsidR="00BC609D" w:rsidRDefault="00BC609D" w:rsidP="00532F68">
      <w:pPr>
        <w:rPr>
          <w:rFonts w:cs="Arial"/>
        </w:rPr>
      </w:pPr>
    </w:p>
    <w:p w14:paraId="53EE6FA4" w14:textId="77777777" w:rsidR="006E6976" w:rsidRDefault="006E6976" w:rsidP="00532F68">
      <w:pPr>
        <w:rPr>
          <w:rFonts w:cs="Arial"/>
        </w:rPr>
      </w:pPr>
    </w:p>
    <w:p w14:paraId="7B884AE4" w14:textId="77777777" w:rsidR="005A6927" w:rsidRPr="00557BB2" w:rsidRDefault="005A6927" w:rsidP="00EE7A31">
      <w:pPr>
        <w:rPr>
          <w:rFonts w:cs="Arial"/>
        </w:rPr>
      </w:pPr>
    </w:p>
    <w:p w14:paraId="1A0316EA" w14:textId="77777777" w:rsidR="0043555B" w:rsidRDefault="00557BB2">
      <w:pPr>
        <w:rPr>
          <w:rFonts w:cs="Arial"/>
        </w:rPr>
      </w:pPr>
      <w:r w:rsidRPr="00557BB2">
        <w:rPr>
          <w:rFonts w:cs="Arial"/>
        </w:rPr>
        <w:t xml:space="preserve">We are grateful </w:t>
      </w:r>
      <w:r>
        <w:rPr>
          <w:rFonts w:cs="Arial"/>
        </w:rPr>
        <w:t xml:space="preserve">to Scrutiny for their </w:t>
      </w:r>
      <w:r w:rsidR="00BE1035">
        <w:rPr>
          <w:rFonts w:cs="Arial"/>
        </w:rPr>
        <w:t>report and recommendations and look forward to working together to further improve the customer experience.</w:t>
      </w:r>
    </w:p>
    <w:p w14:paraId="3138D557" w14:textId="77777777" w:rsidR="0043555B" w:rsidRDefault="0043555B">
      <w:pPr>
        <w:rPr>
          <w:rFonts w:cs="Arial"/>
        </w:rPr>
      </w:pPr>
    </w:p>
    <w:p w14:paraId="4E6B79DD" w14:textId="77777777" w:rsidR="0043555B" w:rsidRDefault="0043555B">
      <w:pPr>
        <w:rPr>
          <w:rFonts w:cs="Arial"/>
        </w:rPr>
      </w:pPr>
    </w:p>
    <w:p w14:paraId="027C1193" w14:textId="77777777" w:rsidR="0043555B" w:rsidRDefault="0043555B">
      <w:pPr>
        <w:rPr>
          <w:rFonts w:cs="Arial"/>
        </w:rPr>
      </w:pPr>
    </w:p>
    <w:p w14:paraId="530E2EAC" w14:textId="77777777" w:rsidR="00AE311C" w:rsidRDefault="00AE311C">
      <w:pPr>
        <w:rPr>
          <w:rFonts w:cs="Arial"/>
          <w:b/>
          <w:bCs/>
          <w:sz w:val="28"/>
          <w:szCs w:val="28"/>
        </w:rPr>
      </w:pPr>
      <w:r>
        <w:rPr>
          <w:sz w:val="28"/>
          <w:szCs w:val="28"/>
        </w:rPr>
        <w:br w:type="page"/>
      </w:r>
    </w:p>
    <w:p w14:paraId="5E3D76B0" w14:textId="3E9E1EBE" w:rsidR="00333FAA" w:rsidRPr="00C874EA" w:rsidRDefault="00333FAA" w:rsidP="00333FAA">
      <w:pPr>
        <w:pStyle w:val="Heading2"/>
        <w:rPr>
          <w:rFonts w:ascii="Arial" w:hAnsi="Arial"/>
          <w:sz w:val="28"/>
          <w:szCs w:val="28"/>
        </w:rPr>
      </w:pPr>
      <w:r w:rsidRPr="00C874EA">
        <w:rPr>
          <w:rFonts w:ascii="Arial" w:hAnsi="Arial"/>
          <w:sz w:val="28"/>
          <w:szCs w:val="28"/>
        </w:rPr>
        <w:lastRenderedPageBreak/>
        <w:t>Implications of the Recommendation</w:t>
      </w:r>
    </w:p>
    <w:p w14:paraId="0BF04B76" w14:textId="77777777" w:rsidR="00352D0B" w:rsidRPr="00C874EA" w:rsidRDefault="00352D0B" w:rsidP="00333FAA">
      <w:pPr>
        <w:pStyle w:val="Heading3"/>
        <w:rPr>
          <w:sz w:val="24"/>
          <w:szCs w:val="24"/>
        </w:rPr>
      </w:pPr>
    </w:p>
    <w:p w14:paraId="76FF354C" w14:textId="3A6D3E00" w:rsidR="00333FAA" w:rsidRPr="00C874EA" w:rsidRDefault="00333FAA" w:rsidP="00333FAA">
      <w:pPr>
        <w:pStyle w:val="Heading3"/>
        <w:rPr>
          <w:sz w:val="24"/>
          <w:szCs w:val="24"/>
        </w:rPr>
      </w:pPr>
      <w:r w:rsidRPr="00C874EA">
        <w:rPr>
          <w:sz w:val="24"/>
          <w:szCs w:val="24"/>
        </w:rPr>
        <w:t>Considerations</w:t>
      </w:r>
    </w:p>
    <w:p w14:paraId="37AC8C03" w14:textId="36C9F784" w:rsidR="0054590F" w:rsidRPr="00C874EA" w:rsidRDefault="0054590F" w:rsidP="0054590F">
      <w:pPr>
        <w:rPr>
          <w:szCs w:val="24"/>
        </w:rPr>
      </w:pPr>
    </w:p>
    <w:p w14:paraId="71841C0A" w14:textId="77777777" w:rsidR="00333FAA" w:rsidRPr="0043017D" w:rsidRDefault="00333FAA" w:rsidP="0054590F">
      <w:pPr>
        <w:pStyle w:val="Heading4"/>
        <w:rPr>
          <w:szCs w:val="24"/>
        </w:rPr>
      </w:pPr>
      <w:r w:rsidRPr="0043017D">
        <w:rPr>
          <w:szCs w:val="24"/>
        </w:rPr>
        <w:t xml:space="preserve">Resources, costs </w:t>
      </w:r>
    </w:p>
    <w:p w14:paraId="25B49212" w14:textId="0AB8A5C7" w:rsidR="005D5745" w:rsidRPr="005D5745" w:rsidRDefault="005D5745" w:rsidP="005D5745">
      <w:r w:rsidRPr="005D5745">
        <w:t>A move to Gayton Road from Greenhill library will need to be costed and funding agreed</w:t>
      </w:r>
      <w:r>
        <w:t>.</w:t>
      </w:r>
    </w:p>
    <w:p w14:paraId="41D4ECE0" w14:textId="77777777" w:rsidR="002C7314" w:rsidRPr="00362A92" w:rsidRDefault="002C7314" w:rsidP="00FC43E3">
      <w:pPr>
        <w:rPr>
          <w:color w:val="FF0000"/>
        </w:rPr>
      </w:pPr>
    </w:p>
    <w:p w14:paraId="211340B3" w14:textId="77777777" w:rsidR="00333FAA" w:rsidRPr="009B46AA" w:rsidRDefault="00333FAA" w:rsidP="0054590F">
      <w:pPr>
        <w:pStyle w:val="Heading4"/>
        <w:rPr>
          <w:szCs w:val="24"/>
        </w:rPr>
      </w:pPr>
      <w:r w:rsidRPr="009B46AA">
        <w:rPr>
          <w:szCs w:val="24"/>
        </w:rPr>
        <w:t xml:space="preserve">Staffing/workforce </w:t>
      </w:r>
    </w:p>
    <w:p w14:paraId="6A20D71E" w14:textId="6102299B" w:rsidR="00872DDB" w:rsidRPr="00E764F4" w:rsidRDefault="00CD5A16" w:rsidP="00557709">
      <w:pPr>
        <w:jc w:val="both"/>
      </w:pPr>
      <w:r w:rsidRPr="00E764F4">
        <w:t>There will</w:t>
      </w:r>
      <w:r w:rsidR="001C42F6" w:rsidRPr="00E764F4">
        <w:t xml:space="preserve"> potentially </w:t>
      </w:r>
      <w:r w:rsidRPr="00E764F4">
        <w:t xml:space="preserve">be a change to the way the </w:t>
      </w:r>
      <w:r w:rsidR="001C42F6" w:rsidRPr="00E764F4">
        <w:t>face-to-face service i</w:t>
      </w:r>
      <w:r w:rsidRPr="00E764F4">
        <w:t>s</w:t>
      </w:r>
      <w:r w:rsidR="001C42F6" w:rsidRPr="00E764F4">
        <w:t xml:space="preserve"> run</w:t>
      </w:r>
      <w:r w:rsidR="00135D6C">
        <w:t xml:space="preserve"> utilising more experienced officers at the front line</w:t>
      </w:r>
      <w:r w:rsidR="00E764F4" w:rsidRPr="00E764F4">
        <w:t>.</w:t>
      </w:r>
      <w:r w:rsidR="00135D6C">
        <w:t xml:space="preserve">  This will aid resolution at the first point of contact and improve resident satisfaction.</w:t>
      </w:r>
    </w:p>
    <w:p w14:paraId="7AA5D530" w14:textId="77777777" w:rsidR="00307F76" w:rsidRPr="009B46AA" w:rsidRDefault="00307F76" w:rsidP="001472A8">
      <w:pPr>
        <w:spacing w:before="240"/>
        <w:rPr>
          <w:b/>
          <w:szCs w:val="24"/>
        </w:rPr>
      </w:pPr>
      <w:r w:rsidRPr="009B46AA">
        <w:rPr>
          <w:b/>
          <w:szCs w:val="24"/>
        </w:rPr>
        <w:t xml:space="preserve">Ward Councillors’ comments </w:t>
      </w:r>
    </w:p>
    <w:p w14:paraId="46F07B30" w14:textId="111CBB56" w:rsidR="00955421" w:rsidRPr="005F5EEC" w:rsidRDefault="00352D0B" w:rsidP="0054590F">
      <w:pPr>
        <w:rPr>
          <w:bCs/>
        </w:rPr>
      </w:pPr>
      <w:r w:rsidRPr="005F5EEC">
        <w:rPr>
          <w:bCs/>
        </w:rPr>
        <w:t>Not Applicable</w:t>
      </w:r>
    </w:p>
    <w:p w14:paraId="69C31C1C" w14:textId="77777777" w:rsidR="00352D0B" w:rsidRPr="00362A92" w:rsidRDefault="00352D0B" w:rsidP="0054590F">
      <w:pPr>
        <w:rPr>
          <w:b/>
          <w:color w:val="FF0000"/>
        </w:rPr>
      </w:pPr>
    </w:p>
    <w:p w14:paraId="12B2B7E2" w14:textId="77777777" w:rsidR="00333FAA" w:rsidRPr="007C12A6" w:rsidRDefault="00333FAA" w:rsidP="0054590F">
      <w:pPr>
        <w:pStyle w:val="Heading4"/>
        <w:tabs>
          <w:tab w:val="left" w:pos="3600"/>
        </w:tabs>
        <w:rPr>
          <w:szCs w:val="24"/>
        </w:rPr>
      </w:pPr>
      <w:r w:rsidRPr="007C12A6">
        <w:rPr>
          <w:szCs w:val="24"/>
        </w:rPr>
        <w:t>Performance Issues</w:t>
      </w:r>
    </w:p>
    <w:p w14:paraId="4653D0C1" w14:textId="77777777" w:rsidR="00EA7896" w:rsidRPr="00EA7896" w:rsidRDefault="008D513D" w:rsidP="00A902A3">
      <w:pPr>
        <w:jc w:val="both"/>
      </w:pPr>
      <w:r w:rsidRPr="00EA7896">
        <w:t>The</w:t>
      </w:r>
      <w:r w:rsidR="00577535" w:rsidRPr="00EA7896">
        <w:t xml:space="preserve">re are no </w:t>
      </w:r>
      <w:r w:rsidR="00EA7896" w:rsidRPr="00EA7896">
        <w:t>Performance issues associated with this report.</w:t>
      </w:r>
    </w:p>
    <w:p w14:paraId="6C83B7D5" w14:textId="77777777" w:rsidR="00A902A3" w:rsidRPr="007C12A6" w:rsidRDefault="00A902A3" w:rsidP="001C7E35">
      <w:pPr>
        <w:tabs>
          <w:tab w:val="left" w:pos="7245"/>
        </w:tabs>
        <w:rPr>
          <w:i/>
        </w:rPr>
      </w:pPr>
    </w:p>
    <w:p w14:paraId="482D5093" w14:textId="77777777" w:rsidR="00333FAA" w:rsidRPr="005F5EEC" w:rsidRDefault="00333FAA" w:rsidP="0054590F">
      <w:pPr>
        <w:pStyle w:val="Heading4"/>
        <w:rPr>
          <w:szCs w:val="24"/>
        </w:rPr>
      </w:pPr>
      <w:r w:rsidRPr="005F5EEC">
        <w:rPr>
          <w:szCs w:val="24"/>
        </w:rPr>
        <w:t>Environmental Implications</w:t>
      </w:r>
    </w:p>
    <w:p w14:paraId="5891DD0A" w14:textId="6511B977" w:rsidR="00B56A06" w:rsidRPr="005F5EEC" w:rsidRDefault="009679C9" w:rsidP="001C7E35">
      <w:r w:rsidRPr="005F5EEC">
        <w:t xml:space="preserve">There are no environmental implications </w:t>
      </w:r>
      <w:r w:rsidR="002465DB" w:rsidRPr="005F5EEC">
        <w:t xml:space="preserve">associated with this </w:t>
      </w:r>
      <w:proofErr w:type="gramStart"/>
      <w:r w:rsidR="002465DB" w:rsidRPr="005F5EEC">
        <w:t>report</w:t>
      </w:r>
      <w:proofErr w:type="gramEnd"/>
    </w:p>
    <w:p w14:paraId="725E999E" w14:textId="5CB1BD69" w:rsidR="000929A6" w:rsidRPr="005F5EEC" w:rsidRDefault="000929A6" w:rsidP="001472A8">
      <w:pPr>
        <w:rPr>
          <w:iCs/>
        </w:rPr>
      </w:pPr>
    </w:p>
    <w:p w14:paraId="31409836" w14:textId="77777777" w:rsidR="002A3FEF" w:rsidRPr="005F5EEC" w:rsidRDefault="002A3FEF" w:rsidP="002A3FEF">
      <w:pPr>
        <w:pStyle w:val="Heading4"/>
        <w:rPr>
          <w:szCs w:val="24"/>
        </w:rPr>
      </w:pPr>
      <w:r w:rsidRPr="005F5EEC">
        <w:rPr>
          <w:szCs w:val="24"/>
        </w:rPr>
        <w:t>Dat</w:t>
      </w:r>
      <w:r w:rsidR="00DE72CF" w:rsidRPr="005F5EEC">
        <w:rPr>
          <w:szCs w:val="24"/>
        </w:rPr>
        <w:t>a</w:t>
      </w:r>
      <w:r w:rsidRPr="005F5EEC">
        <w:rPr>
          <w:szCs w:val="24"/>
        </w:rPr>
        <w:t xml:space="preserve"> Protection Implications</w:t>
      </w:r>
    </w:p>
    <w:p w14:paraId="123FD158" w14:textId="6B83F9D2" w:rsidR="00450ED9" w:rsidRPr="005F5EEC" w:rsidRDefault="00450ED9" w:rsidP="00450ED9">
      <w:r w:rsidRPr="005F5EEC">
        <w:t>There are no data protection implications associated with this report</w:t>
      </w:r>
      <w:r w:rsidR="00960779" w:rsidRPr="005F5EEC">
        <w:t>.</w:t>
      </w:r>
    </w:p>
    <w:p w14:paraId="31D60BC4" w14:textId="77777777" w:rsidR="00960779" w:rsidRPr="00362A92" w:rsidRDefault="00960779" w:rsidP="00450ED9">
      <w:pPr>
        <w:rPr>
          <w:color w:val="FF0000"/>
        </w:rPr>
      </w:pPr>
    </w:p>
    <w:p w14:paraId="75284416" w14:textId="7F01B84B" w:rsidR="00A81E19" w:rsidRPr="009378D1" w:rsidRDefault="00A81E19" w:rsidP="005D5C68">
      <w:pPr>
        <w:pStyle w:val="Heading3"/>
        <w:rPr>
          <w:sz w:val="24"/>
          <w:szCs w:val="24"/>
        </w:rPr>
      </w:pPr>
      <w:r w:rsidRPr="009378D1">
        <w:rPr>
          <w:sz w:val="24"/>
          <w:szCs w:val="24"/>
        </w:rPr>
        <w:t>Risk Management Implications</w:t>
      </w:r>
    </w:p>
    <w:p w14:paraId="2E020147" w14:textId="77777777" w:rsidR="00AD6D3E" w:rsidRPr="009378D1" w:rsidRDefault="00AD6D3E" w:rsidP="005D5C68">
      <w:pPr>
        <w:tabs>
          <w:tab w:val="left" w:pos="5610"/>
        </w:tabs>
        <w:ind w:right="81"/>
        <w:rPr>
          <w:rFonts w:cs="Arial"/>
          <w:b/>
          <w:bCs/>
          <w:szCs w:val="24"/>
          <w:lang w:val="en-US"/>
        </w:rPr>
      </w:pPr>
      <w:r w:rsidRPr="009378D1">
        <w:rPr>
          <w:rFonts w:cs="Arial"/>
          <w:szCs w:val="24"/>
          <w:lang w:val="en-US"/>
        </w:rPr>
        <w:t xml:space="preserve">Risks included on corporate or directorate risk </w:t>
      </w:r>
      <w:proofErr w:type="gramStart"/>
      <w:r w:rsidRPr="009378D1">
        <w:rPr>
          <w:rFonts w:cs="Arial"/>
          <w:szCs w:val="24"/>
          <w:lang w:val="en-US"/>
        </w:rPr>
        <w:t>register?</w:t>
      </w:r>
      <w:proofErr w:type="gramEnd"/>
      <w:r w:rsidRPr="009378D1">
        <w:rPr>
          <w:rFonts w:cs="Arial"/>
          <w:szCs w:val="24"/>
          <w:lang w:val="en-US"/>
        </w:rPr>
        <w:t xml:space="preserve"> </w:t>
      </w:r>
      <w:r w:rsidRPr="009378D1">
        <w:rPr>
          <w:rFonts w:cs="Arial"/>
          <w:b/>
          <w:bCs/>
          <w:szCs w:val="24"/>
          <w:lang w:val="en-US"/>
        </w:rPr>
        <w:t>YES</w:t>
      </w:r>
    </w:p>
    <w:p w14:paraId="1DF7D8FC" w14:textId="1C07BB3E" w:rsidR="00AD6D3E" w:rsidRPr="009378D1" w:rsidRDefault="00AD6D3E" w:rsidP="00AD6D3E">
      <w:pPr>
        <w:tabs>
          <w:tab w:val="left" w:pos="5610"/>
        </w:tabs>
        <w:ind w:right="81"/>
      </w:pPr>
      <w:r w:rsidRPr="009378D1">
        <w:rPr>
          <w:rFonts w:cs="Arial"/>
          <w:szCs w:val="24"/>
          <w:lang w:val="en-US"/>
        </w:rPr>
        <w:t>“</w:t>
      </w:r>
      <w:r w:rsidR="00CE1C45" w:rsidRPr="00CE1C45">
        <w:rPr>
          <w:rFonts w:cs="Arial"/>
          <w:szCs w:val="24"/>
          <w:lang w:val="en-US"/>
        </w:rPr>
        <w:t xml:space="preserve">Vulnerable and </w:t>
      </w:r>
      <w:proofErr w:type="gramStart"/>
      <w:r w:rsidR="00CE1C45" w:rsidRPr="00CE1C45">
        <w:rPr>
          <w:rFonts w:cs="Arial"/>
          <w:szCs w:val="24"/>
          <w:lang w:val="en-US"/>
        </w:rPr>
        <w:t>digitally-excluded</w:t>
      </w:r>
      <w:proofErr w:type="gramEnd"/>
      <w:r w:rsidR="00CE1C45" w:rsidRPr="00CE1C45">
        <w:rPr>
          <w:rFonts w:cs="Arial"/>
          <w:szCs w:val="24"/>
          <w:lang w:val="en-US"/>
        </w:rPr>
        <w:t xml:space="preserve"> customers cannot contact us</w:t>
      </w:r>
      <w:r w:rsidRPr="009378D1">
        <w:rPr>
          <w:rFonts w:cs="Arial"/>
          <w:szCs w:val="24"/>
          <w:lang w:val="en-US"/>
        </w:rPr>
        <w:t xml:space="preserve">” is included on the </w:t>
      </w:r>
      <w:r w:rsidR="00CE1C45">
        <w:rPr>
          <w:rFonts w:cs="Arial"/>
          <w:szCs w:val="24"/>
          <w:lang w:val="en-US"/>
        </w:rPr>
        <w:t>directo</w:t>
      </w:r>
      <w:r w:rsidR="00196A32" w:rsidRPr="009378D1">
        <w:rPr>
          <w:rFonts w:cs="Arial"/>
          <w:szCs w:val="24"/>
          <w:lang w:val="en-US"/>
        </w:rPr>
        <w:t>rate</w:t>
      </w:r>
      <w:r w:rsidR="006F528C" w:rsidRPr="009378D1">
        <w:rPr>
          <w:rFonts w:cs="Arial"/>
          <w:szCs w:val="24"/>
          <w:lang w:val="en-US"/>
        </w:rPr>
        <w:t xml:space="preserve"> </w:t>
      </w:r>
      <w:r w:rsidRPr="009378D1">
        <w:rPr>
          <w:rFonts w:cs="Arial"/>
          <w:szCs w:val="24"/>
          <w:lang w:val="en-US"/>
        </w:rPr>
        <w:t xml:space="preserve">risk register and rated at </w:t>
      </w:r>
      <w:r w:rsidR="00DA6FEC">
        <w:rPr>
          <w:rFonts w:cs="Arial"/>
          <w:szCs w:val="24"/>
          <w:lang w:val="en-US"/>
        </w:rPr>
        <w:t>C</w:t>
      </w:r>
      <w:r w:rsidRPr="009378D1">
        <w:rPr>
          <w:rFonts w:cs="Arial"/>
          <w:szCs w:val="24"/>
          <w:lang w:val="en-US"/>
        </w:rPr>
        <w:t>3 (medium likelihood/moderate impact)</w:t>
      </w:r>
    </w:p>
    <w:p w14:paraId="484C0D5E" w14:textId="77777777" w:rsidR="00AD6D3E" w:rsidRPr="00362A92" w:rsidRDefault="00AD6D3E" w:rsidP="00AD6D3E">
      <w:pPr>
        <w:ind w:left="-142" w:right="141"/>
        <w:rPr>
          <w:rFonts w:cs="Arial"/>
          <w:color w:val="FF0000"/>
          <w:szCs w:val="24"/>
          <w:lang w:val="en-US" w:eastAsia="en-GB"/>
        </w:rPr>
      </w:pPr>
      <w:r w:rsidRPr="00362A92">
        <w:rPr>
          <w:rFonts w:cs="Arial"/>
          <w:color w:val="FF0000"/>
          <w:szCs w:val="24"/>
          <w:lang w:val="en-US" w:eastAsia="en-GB"/>
        </w:rPr>
        <w:t xml:space="preserve">  </w:t>
      </w:r>
    </w:p>
    <w:p w14:paraId="28A9B67A" w14:textId="725B290A" w:rsidR="00AD6D3E" w:rsidRPr="007C7458" w:rsidRDefault="00AD6D3E" w:rsidP="007C7458">
      <w:pPr>
        <w:ind w:right="141"/>
        <w:rPr>
          <w:rFonts w:cs="Arial"/>
          <w:szCs w:val="24"/>
          <w:lang w:val="en-US" w:eastAsia="en-GB"/>
        </w:rPr>
      </w:pPr>
      <w:r w:rsidRPr="009378D1">
        <w:rPr>
          <w:rFonts w:cs="Arial"/>
          <w:szCs w:val="24"/>
          <w:lang w:val="en-US" w:eastAsia="en-GB"/>
        </w:rPr>
        <w:t xml:space="preserve">Separate risk </w:t>
      </w:r>
      <w:proofErr w:type="gramStart"/>
      <w:r w:rsidRPr="009378D1">
        <w:rPr>
          <w:rFonts w:cs="Arial"/>
          <w:szCs w:val="24"/>
          <w:lang w:val="en-US" w:eastAsia="en-GB"/>
        </w:rPr>
        <w:t>register</w:t>
      </w:r>
      <w:proofErr w:type="gramEnd"/>
      <w:r w:rsidRPr="009378D1">
        <w:rPr>
          <w:rFonts w:cs="Arial"/>
          <w:szCs w:val="24"/>
          <w:lang w:val="en-US" w:eastAsia="en-GB"/>
        </w:rPr>
        <w:t xml:space="preserve"> in place? </w:t>
      </w:r>
      <w:r w:rsidRPr="009378D1">
        <w:rPr>
          <w:rFonts w:cs="Arial"/>
          <w:b/>
          <w:bCs/>
          <w:szCs w:val="24"/>
          <w:lang w:val="en-US" w:eastAsia="en-GB"/>
        </w:rPr>
        <w:t>NO</w:t>
      </w:r>
      <w:r w:rsidR="008C370D">
        <w:rPr>
          <w:rFonts w:cs="Arial"/>
          <w:b/>
          <w:bCs/>
          <w:szCs w:val="24"/>
          <w:lang w:val="en-US" w:eastAsia="en-GB"/>
        </w:rPr>
        <w:t xml:space="preserve"> </w:t>
      </w:r>
    </w:p>
    <w:p w14:paraId="72B374FF" w14:textId="77777777" w:rsidR="00C53F1A" w:rsidRPr="00362A92" w:rsidRDefault="00C53F1A" w:rsidP="00105B8A">
      <w:pPr>
        <w:tabs>
          <w:tab w:val="left" w:pos="5610"/>
        </w:tabs>
        <w:ind w:left="567" w:right="81" w:hanging="567"/>
        <w:rPr>
          <w:color w:val="FF0000"/>
        </w:rPr>
      </w:pPr>
      <w:bookmarkStart w:id="0" w:name="_Hlk60923477"/>
      <w:bookmarkStart w:id="1" w:name="_Hlk60922991"/>
      <w:bookmarkStart w:id="2" w:name="_Hlk60923939"/>
    </w:p>
    <w:p w14:paraId="68B1512C" w14:textId="1F2C8531" w:rsidR="00C53F1A" w:rsidRPr="007C7458" w:rsidRDefault="00AD38ED" w:rsidP="00BF2832">
      <w:pPr>
        <w:tabs>
          <w:tab w:val="left" w:pos="5610"/>
        </w:tabs>
        <w:ind w:right="81"/>
      </w:pPr>
      <w:r w:rsidRPr="007C7458">
        <w:t>Are the</w:t>
      </w:r>
      <w:r w:rsidR="00C53F1A" w:rsidRPr="007C7458">
        <w:t xml:space="preserve"> relevant risks contained in the register are attached/summarised </w:t>
      </w:r>
      <w:r w:rsidRPr="007C7458">
        <w:t>below?</w:t>
      </w:r>
      <w:r w:rsidR="00C53F1A" w:rsidRPr="007C7458">
        <w:t xml:space="preserve"> </w:t>
      </w:r>
      <w:r w:rsidRPr="007C7458">
        <w:rPr>
          <w:b/>
          <w:bCs/>
        </w:rPr>
        <w:t>NO</w:t>
      </w:r>
    </w:p>
    <w:p w14:paraId="20D248F9" w14:textId="3E4642B6" w:rsidR="00721F2F" w:rsidRPr="006A6CCA" w:rsidRDefault="00721F2F" w:rsidP="00BF2832">
      <w:pPr>
        <w:tabs>
          <w:tab w:val="left" w:pos="5610"/>
        </w:tabs>
        <w:ind w:right="81"/>
      </w:pPr>
    </w:p>
    <w:p w14:paraId="347B0CE9" w14:textId="09444998" w:rsidR="00721F2F" w:rsidRPr="006A6CCA" w:rsidRDefault="00721F2F" w:rsidP="00721F2F">
      <w:pPr>
        <w:tabs>
          <w:tab w:val="left" w:pos="5610"/>
        </w:tabs>
        <w:ind w:right="81"/>
      </w:pPr>
      <w:r w:rsidRPr="006A6CCA">
        <w:t>The following key risks should be taken onto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394F8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394F8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0A5F9A4F" w:rsidR="00380F87" w:rsidRPr="006B28A6" w:rsidRDefault="00135D6C" w:rsidP="00394F82">
            <w:pPr>
              <w:spacing w:line="247" w:lineRule="auto"/>
              <w:ind w:right="141"/>
              <w:rPr>
                <w:rFonts w:cs="Arial"/>
                <w:szCs w:val="24"/>
                <w:lang w:val="en-US" w:eastAsia="en-GB"/>
              </w:rPr>
            </w:pPr>
            <w:r w:rsidRPr="006B28A6">
              <w:rPr>
                <w:rFonts w:cs="Arial"/>
                <w:szCs w:val="24"/>
                <w:lang w:val="en-US" w:eastAsia="en-GB"/>
              </w:rPr>
              <w:t>The recommendations are not taken forward</w:t>
            </w:r>
            <w:r w:rsidR="00754877" w:rsidRPr="006B28A6">
              <w:rPr>
                <w:rFonts w:cs="Arial"/>
                <w:szCs w:val="24"/>
                <w:lang w:val="en-US" w:eastAsia="en-GB"/>
              </w:rPr>
              <w:t xml:space="preserv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BD445" w14:textId="342960A1" w:rsidR="00E06F0F" w:rsidRPr="006B28A6" w:rsidRDefault="00C720A4" w:rsidP="00E06F0F">
            <w:pPr>
              <w:pStyle w:val="ListParagraph"/>
              <w:numPr>
                <w:ilvl w:val="0"/>
                <w:numId w:val="13"/>
              </w:numPr>
              <w:contextualSpacing/>
              <w:rPr>
                <w:rFonts w:cs="Arial"/>
                <w:sz w:val="18"/>
                <w:szCs w:val="18"/>
              </w:rPr>
            </w:pPr>
            <w:r w:rsidRPr="006B28A6">
              <w:rPr>
                <w:rFonts w:cs="Arial"/>
                <w:sz w:val="18"/>
                <w:szCs w:val="18"/>
              </w:rPr>
              <w:t xml:space="preserve">There is an existing improvement plan in place </w:t>
            </w:r>
            <w:r w:rsidR="0026426C" w:rsidRPr="006B28A6">
              <w:rPr>
                <w:rFonts w:cs="Arial"/>
                <w:sz w:val="18"/>
                <w:szCs w:val="18"/>
              </w:rPr>
              <w:t>for the Customer Experience</w:t>
            </w:r>
          </w:p>
          <w:p w14:paraId="314D23E0" w14:textId="77777777" w:rsidR="00E06F0F" w:rsidRPr="006B28A6" w:rsidRDefault="00E06F0F" w:rsidP="00E06F0F">
            <w:pPr>
              <w:contextualSpacing/>
              <w:rPr>
                <w:rFonts w:cs="Arial"/>
                <w:sz w:val="18"/>
                <w:szCs w:val="18"/>
              </w:rPr>
            </w:pPr>
          </w:p>
          <w:p w14:paraId="17DB209A" w14:textId="68899A56" w:rsidR="00E06F0F" w:rsidRPr="006B28A6" w:rsidRDefault="00085B02" w:rsidP="00E06F0F">
            <w:pPr>
              <w:pStyle w:val="ListParagraph"/>
              <w:numPr>
                <w:ilvl w:val="0"/>
                <w:numId w:val="13"/>
              </w:numPr>
              <w:contextualSpacing/>
              <w:rPr>
                <w:rFonts w:cs="Arial"/>
                <w:sz w:val="18"/>
                <w:szCs w:val="18"/>
              </w:rPr>
            </w:pPr>
            <w:r w:rsidRPr="006B28A6">
              <w:rPr>
                <w:rFonts w:cs="Arial"/>
                <w:sz w:val="18"/>
                <w:szCs w:val="18"/>
              </w:rPr>
              <w:t xml:space="preserve">There are processes in place to best resolve enquiries </w:t>
            </w:r>
            <w:r w:rsidR="006B28A6" w:rsidRPr="006B28A6">
              <w:rPr>
                <w:rFonts w:cs="Arial"/>
                <w:sz w:val="18"/>
                <w:szCs w:val="18"/>
              </w:rPr>
              <w:t>from Members and Customer Complaints</w:t>
            </w:r>
          </w:p>
          <w:p w14:paraId="4C7E7D00" w14:textId="77777777" w:rsidR="00E06F0F" w:rsidRPr="006B28A6" w:rsidRDefault="00E06F0F" w:rsidP="00E06F0F">
            <w:pPr>
              <w:contextualSpacing/>
              <w:rPr>
                <w:rFonts w:cs="Arial"/>
                <w:sz w:val="18"/>
                <w:szCs w:val="18"/>
              </w:rPr>
            </w:pPr>
          </w:p>
          <w:p w14:paraId="07DCD158" w14:textId="4034BA64" w:rsidR="00AC4CCD" w:rsidRPr="006B28A6" w:rsidRDefault="00AC4CCD" w:rsidP="006B28A6">
            <w:pPr>
              <w:pStyle w:val="ListParagraph"/>
              <w:ind w:left="360"/>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43916A5A" w:rsidR="00380F87" w:rsidRPr="00005C9A" w:rsidRDefault="00141497" w:rsidP="00394F82">
            <w:pPr>
              <w:spacing w:line="247" w:lineRule="auto"/>
              <w:ind w:left="171" w:right="141"/>
              <w:rPr>
                <w:rFonts w:cs="Arial"/>
                <w:szCs w:val="24"/>
                <w:lang w:val="en-US" w:eastAsia="en-GB"/>
              </w:rPr>
            </w:pPr>
            <w:r>
              <w:rPr>
                <w:rFonts w:cs="Arial"/>
                <w:szCs w:val="24"/>
                <w:lang w:val="en-US" w:eastAsia="en-GB"/>
              </w:rPr>
              <w:t>GREEN</w:t>
            </w:r>
          </w:p>
        </w:tc>
      </w:tr>
    </w:tbl>
    <w:p w14:paraId="4EA1AE38" w14:textId="77777777" w:rsidR="00105B8A" w:rsidRDefault="00105B8A"/>
    <w:bookmarkEnd w:id="1"/>
    <w:bookmarkEnd w:id="2"/>
    <w:p w14:paraId="0C7F5E77" w14:textId="77777777" w:rsidR="00AE311C" w:rsidRDefault="00AE311C" w:rsidP="005D5C68">
      <w:pPr>
        <w:pStyle w:val="Heading3"/>
        <w:spacing w:before="480"/>
        <w:rPr>
          <w:sz w:val="24"/>
          <w:szCs w:val="24"/>
        </w:rPr>
      </w:pPr>
    </w:p>
    <w:p w14:paraId="0249BBDB" w14:textId="45529733" w:rsidR="002A3FEF" w:rsidRPr="006E13AD" w:rsidRDefault="002A3FEF" w:rsidP="005D5C68">
      <w:pPr>
        <w:pStyle w:val="Heading3"/>
        <w:spacing w:before="480"/>
        <w:rPr>
          <w:sz w:val="24"/>
          <w:szCs w:val="24"/>
        </w:rPr>
      </w:pPr>
      <w:r w:rsidRPr="006E13AD">
        <w:rPr>
          <w:sz w:val="24"/>
          <w:szCs w:val="24"/>
        </w:rPr>
        <w:lastRenderedPageBreak/>
        <w:t>Procurement Implications</w:t>
      </w:r>
    </w:p>
    <w:p w14:paraId="088A7F45" w14:textId="0B9DB9BD" w:rsidR="002A3FEF" w:rsidRPr="006E13AD" w:rsidRDefault="00441D34" w:rsidP="005D5C68">
      <w:r w:rsidRPr="006E13AD">
        <w:t>There are no procurement implications a</w:t>
      </w:r>
      <w:r w:rsidR="009679C9" w:rsidRPr="006E13AD">
        <w:t>ssociated with this report</w:t>
      </w:r>
      <w:r w:rsidR="005D5745">
        <w:t>.</w:t>
      </w:r>
    </w:p>
    <w:p w14:paraId="44413A6E" w14:textId="77777777" w:rsidR="00333FAA" w:rsidRPr="006E13AD" w:rsidRDefault="00333FAA" w:rsidP="005D5C68">
      <w:pPr>
        <w:pStyle w:val="Heading3"/>
        <w:spacing w:before="480"/>
        <w:rPr>
          <w:sz w:val="24"/>
          <w:szCs w:val="24"/>
        </w:rPr>
      </w:pPr>
      <w:r w:rsidRPr="006E13AD">
        <w:rPr>
          <w:sz w:val="24"/>
          <w:szCs w:val="24"/>
        </w:rPr>
        <w:t>Legal Implications</w:t>
      </w:r>
    </w:p>
    <w:p w14:paraId="3C737B90" w14:textId="0522D63A" w:rsidR="00D7130A" w:rsidRDefault="00D7130A" w:rsidP="00D20D42">
      <w:r>
        <w:t>There are no Legal implications associated with this report</w:t>
      </w:r>
      <w:r w:rsidR="005D5745">
        <w:t>.</w:t>
      </w:r>
    </w:p>
    <w:p w14:paraId="11F2AC04" w14:textId="77777777" w:rsidR="00333FAA" w:rsidRPr="007C63BB" w:rsidRDefault="00333FAA" w:rsidP="004A6997">
      <w:pPr>
        <w:pStyle w:val="Heading3"/>
        <w:spacing w:before="480"/>
        <w:rPr>
          <w:sz w:val="24"/>
          <w:szCs w:val="24"/>
        </w:rPr>
      </w:pPr>
      <w:r w:rsidRPr="007C63BB">
        <w:rPr>
          <w:sz w:val="24"/>
          <w:szCs w:val="24"/>
        </w:rPr>
        <w:t>Financial Implications</w:t>
      </w:r>
    </w:p>
    <w:p w14:paraId="0A33A2D1" w14:textId="2F1CF655" w:rsidR="00175835" w:rsidRPr="005D5745" w:rsidRDefault="00E764F4" w:rsidP="00175835">
      <w:r w:rsidRPr="005D5745">
        <w:t xml:space="preserve">A move to Gayton Road from Greenhill library will need to be </w:t>
      </w:r>
      <w:r w:rsidR="00DF3482" w:rsidRPr="005D5745">
        <w:t>costed and funding</w:t>
      </w:r>
      <w:r w:rsidR="005D5745" w:rsidRPr="005D5745">
        <w:t xml:space="preserve"> will need to be</w:t>
      </w:r>
      <w:r w:rsidR="00DF3482" w:rsidRPr="005D5745">
        <w:t xml:space="preserve"> agreed</w:t>
      </w:r>
      <w:r w:rsidR="005D5745">
        <w:t>.</w:t>
      </w:r>
    </w:p>
    <w:p w14:paraId="41D80CF8" w14:textId="77777777" w:rsidR="00333FAA" w:rsidRPr="00450ED9" w:rsidRDefault="00333FAA" w:rsidP="005D5C68">
      <w:pPr>
        <w:pStyle w:val="Heading3"/>
        <w:spacing w:before="480"/>
        <w:ind w:left="0" w:firstLine="0"/>
        <w:rPr>
          <w:sz w:val="24"/>
          <w:szCs w:val="24"/>
        </w:rPr>
      </w:pPr>
      <w:r w:rsidRPr="00450ED9">
        <w:rPr>
          <w:sz w:val="24"/>
          <w:szCs w:val="24"/>
        </w:rPr>
        <w:t>Equalities implications</w:t>
      </w:r>
      <w:r w:rsidR="001C7E35" w:rsidRPr="00450ED9">
        <w:rPr>
          <w:sz w:val="24"/>
          <w:szCs w:val="24"/>
        </w:rPr>
        <w:t xml:space="preserve"> </w:t>
      </w:r>
      <w:r w:rsidRPr="00450ED9">
        <w:rPr>
          <w:sz w:val="24"/>
          <w:szCs w:val="24"/>
        </w:rPr>
        <w:t>/</w:t>
      </w:r>
      <w:r w:rsidR="001C7E35" w:rsidRPr="00450ED9">
        <w:rPr>
          <w:sz w:val="24"/>
          <w:szCs w:val="24"/>
        </w:rPr>
        <w:t xml:space="preserve"> </w:t>
      </w:r>
      <w:r w:rsidRPr="00450ED9">
        <w:rPr>
          <w:sz w:val="24"/>
          <w:szCs w:val="24"/>
        </w:rPr>
        <w:t>Public Sector Equality Duty</w:t>
      </w:r>
    </w:p>
    <w:p w14:paraId="766FB5F5" w14:textId="62976C07" w:rsidR="009E0123" w:rsidRDefault="00C67E74" w:rsidP="00DF3482">
      <w:pPr>
        <w:jc w:val="both"/>
        <w:rPr>
          <w:sz w:val="28"/>
          <w:szCs w:val="28"/>
        </w:rPr>
      </w:pPr>
      <w:r w:rsidRPr="007B5C01">
        <w:t xml:space="preserve">An initial equality impact </w:t>
      </w:r>
      <w:r w:rsidR="00242A8C" w:rsidRPr="007B5C01">
        <w:t>assessment</w:t>
      </w:r>
      <w:r w:rsidRPr="007B5C01">
        <w:t xml:space="preserve"> </w:t>
      </w:r>
      <w:r w:rsidR="00800E06" w:rsidRPr="007B5C01">
        <w:t xml:space="preserve">is underway as part of the </w:t>
      </w:r>
      <w:r w:rsidR="007B5C01" w:rsidRPr="007B5C01">
        <w:t xml:space="preserve">Customer Experience programme. </w:t>
      </w:r>
      <w:r w:rsidRPr="007B5C01">
        <w:t xml:space="preserve"> </w:t>
      </w:r>
    </w:p>
    <w:p w14:paraId="61AD6B87" w14:textId="36A4779C" w:rsidR="00046BE4" w:rsidRPr="00AF31F7" w:rsidRDefault="00046BE4" w:rsidP="00046BE4">
      <w:pPr>
        <w:pStyle w:val="Heading4"/>
        <w:spacing w:before="480"/>
        <w:rPr>
          <w:sz w:val="28"/>
          <w:szCs w:val="28"/>
        </w:rPr>
      </w:pPr>
      <w:r w:rsidRPr="00AF31F7">
        <w:rPr>
          <w:sz w:val="28"/>
          <w:szCs w:val="28"/>
        </w:rPr>
        <w:t>Council Priorities</w:t>
      </w:r>
    </w:p>
    <w:p w14:paraId="55031500" w14:textId="77777777" w:rsidR="00046BE4" w:rsidRDefault="00046BE4" w:rsidP="00046BE4">
      <w:pPr>
        <w:rPr>
          <w:rFonts w:cs="Arial"/>
          <w:szCs w:val="24"/>
          <w:lang w:val="en-US"/>
        </w:rPr>
      </w:pPr>
    </w:p>
    <w:p w14:paraId="72498BFF" w14:textId="58908890" w:rsidR="00046BE4" w:rsidRDefault="005F3875" w:rsidP="00046BE4">
      <w:pPr>
        <w:rPr>
          <w:rFonts w:cs="Arial"/>
          <w:szCs w:val="24"/>
          <w:lang w:val="en-US"/>
        </w:rPr>
      </w:pPr>
      <w:r>
        <w:rPr>
          <w:rFonts w:cs="Arial"/>
          <w:szCs w:val="24"/>
          <w:lang w:val="en-US"/>
        </w:rPr>
        <w:t>This report delivers the following Council priorities:</w:t>
      </w:r>
      <w:r w:rsidR="00046BE4" w:rsidRPr="00CD57D8">
        <w:rPr>
          <w:rFonts w:cs="Arial"/>
          <w:szCs w:val="24"/>
          <w:lang w:val="en-US"/>
        </w:rPr>
        <w:t xml:space="preserve"> </w:t>
      </w:r>
    </w:p>
    <w:p w14:paraId="0A8C9E2A" w14:textId="77777777" w:rsidR="00046BE4" w:rsidRPr="00CD57D8" w:rsidRDefault="00046BE4" w:rsidP="00046BE4">
      <w:pPr>
        <w:rPr>
          <w:rFonts w:cs="Arial"/>
          <w:szCs w:val="24"/>
          <w:lang w:val="en-US"/>
        </w:rPr>
      </w:pPr>
    </w:p>
    <w:p w14:paraId="4F9C73B8" w14:textId="77777777" w:rsidR="00046BE4" w:rsidRDefault="00046BE4" w:rsidP="00046BE4">
      <w:pPr>
        <w:pStyle w:val="StyleListParagraphBold"/>
        <w:numPr>
          <w:ilvl w:val="0"/>
          <w:numId w:val="12"/>
        </w:numPr>
        <w:rPr>
          <w:lang w:eastAsia="en-US"/>
        </w:rPr>
      </w:pPr>
      <w:r w:rsidRPr="00752110">
        <w:t>A council that puts residents first</w:t>
      </w:r>
    </w:p>
    <w:p w14:paraId="4010381B" w14:textId="77777777" w:rsidR="00046BE4" w:rsidRPr="00752110" w:rsidRDefault="00046BE4" w:rsidP="00046BE4">
      <w:pPr>
        <w:pStyle w:val="StyleListParagraphBold"/>
        <w:rPr>
          <w:lang w:eastAsia="en-US"/>
        </w:rPr>
      </w:pPr>
    </w:p>
    <w:p w14:paraId="49452A9E" w14:textId="77777777" w:rsidR="00046BE4" w:rsidRDefault="00046BE4" w:rsidP="00046BE4">
      <w:pPr>
        <w:pStyle w:val="StyleListParagraphBold"/>
        <w:numPr>
          <w:ilvl w:val="0"/>
          <w:numId w:val="12"/>
        </w:numPr>
      </w:pPr>
      <w:r w:rsidRPr="00752110">
        <w:t>A borough that is clean and safe</w:t>
      </w:r>
    </w:p>
    <w:p w14:paraId="7D80BBD2" w14:textId="77777777" w:rsidR="00046BE4" w:rsidRPr="00752110" w:rsidRDefault="00046BE4" w:rsidP="00046BE4">
      <w:pPr>
        <w:pStyle w:val="StyleListParagraphBold"/>
        <w:ind w:left="0"/>
      </w:pPr>
    </w:p>
    <w:p w14:paraId="4EB271FB" w14:textId="05C28ABE" w:rsidR="00046BE4" w:rsidRDefault="00046BE4" w:rsidP="00046BE4">
      <w:pPr>
        <w:pStyle w:val="StyleListParagraphBold"/>
        <w:numPr>
          <w:ilvl w:val="0"/>
          <w:numId w:val="12"/>
        </w:numPr>
      </w:pPr>
      <w:r w:rsidRPr="00752110">
        <w:t xml:space="preserve">A place where those in need are </w:t>
      </w:r>
      <w:proofErr w:type="gramStart"/>
      <w:r w:rsidRPr="00752110">
        <w:t>supported</w:t>
      </w:r>
      <w:proofErr w:type="gramEnd"/>
    </w:p>
    <w:p w14:paraId="2ED911B8" w14:textId="6190E5F9" w:rsidR="008F001E" w:rsidRDefault="008F001E" w:rsidP="00AC2EA8">
      <w:pPr>
        <w:pStyle w:val="ListParagraph"/>
      </w:pPr>
    </w:p>
    <w:p w14:paraId="0ED360FE" w14:textId="64CF0184" w:rsidR="00AC2EA8" w:rsidRDefault="00EF2F2D" w:rsidP="00AC2EA8">
      <w:pPr>
        <w:pStyle w:val="ListParagraph"/>
        <w:ind w:left="0"/>
      </w:pPr>
      <w:r>
        <w:t xml:space="preserve">The report and action plan </w:t>
      </w:r>
      <w:r w:rsidR="008825DB">
        <w:t>are</w:t>
      </w:r>
      <w:r>
        <w:t xml:space="preserve"> designed to improve the customer experience </w:t>
      </w:r>
      <w:r w:rsidR="00D61BB4">
        <w:t>to ensure that residents are at the heart of service delivery.</w:t>
      </w:r>
    </w:p>
    <w:p w14:paraId="3FA9A56F" w14:textId="77777777" w:rsidR="00AC2EA8" w:rsidRPr="00752110" w:rsidRDefault="00AC2EA8" w:rsidP="00AC2EA8">
      <w:pPr>
        <w:pStyle w:val="StyleListParagraphBold"/>
        <w:ind w:left="0"/>
      </w:pPr>
    </w:p>
    <w:p w14:paraId="2C7B1877" w14:textId="77777777" w:rsidR="00124626" w:rsidRDefault="00124626" w:rsidP="00124626">
      <w:pPr>
        <w:rPr>
          <w:b/>
          <w:bCs/>
          <w:sz w:val="28"/>
        </w:rPr>
      </w:pPr>
    </w:p>
    <w:p w14:paraId="60BE5BF9" w14:textId="75AFD0C7" w:rsidR="00124626" w:rsidRDefault="00124626" w:rsidP="00124626">
      <w:pPr>
        <w:rPr>
          <w:b/>
          <w:bCs/>
          <w:sz w:val="28"/>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1D2ECE">
            <w:rPr>
              <w:rFonts w:ascii="MS Gothic" w:eastAsia="MS Gothic" w:hAnsi="MS Gothic" w:hint="eastAsia"/>
              <w:b/>
              <w:bCs/>
              <w:sz w:val="28"/>
            </w:rPr>
            <w:t>☒</w:t>
          </w:r>
        </w:sdtContent>
      </w:sdt>
      <w:r w:rsidRPr="005A6BCB">
        <w:rPr>
          <w:b/>
          <w:bCs/>
          <w:sz w:val="28"/>
        </w:rPr>
        <w:t xml:space="preserve">     </w:t>
      </w:r>
    </w:p>
    <w:p w14:paraId="01DB3E2C" w14:textId="1A9CABE9" w:rsidR="00124626" w:rsidRPr="00F42E1E" w:rsidRDefault="00124626" w:rsidP="00124626">
      <w:r>
        <w:rPr>
          <w:b/>
          <w:bCs/>
          <w:sz w:val="28"/>
        </w:rPr>
        <w:t xml:space="preserve">Date: </w:t>
      </w:r>
      <w:r w:rsidR="001D2ECE">
        <w:rPr>
          <w:b/>
          <w:bCs/>
          <w:sz w:val="28"/>
        </w:rPr>
        <w:t>3 November 2023</w:t>
      </w:r>
    </w:p>
    <w:p w14:paraId="5514D939" w14:textId="13DF64C8" w:rsidR="00333FAA" w:rsidRDefault="00333FAA" w:rsidP="000B7C66">
      <w:pPr>
        <w:pStyle w:val="Heading2"/>
        <w:spacing w:before="480" w:after="240"/>
      </w:pPr>
      <w:r>
        <w:t>Section 3 - Statutory Officer Clearance</w:t>
      </w:r>
    </w:p>
    <w:p w14:paraId="77675B94" w14:textId="16E0E459" w:rsidR="00904194" w:rsidRPr="00A66326" w:rsidRDefault="00904194" w:rsidP="00904194">
      <w:pPr>
        <w:rPr>
          <w:sz w:val="28"/>
        </w:rPr>
      </w:pPr>
      <w:r w:rsidRPr="00A66326">
        <w:rPr>
          <w:b/>
          <w:sz w:val="28"/>
        </w:rPr>
        <w:t xml:space="preserve">Statutory Officer:  </w:t>
      </w:r>
      <w:r w:rsidR="00ED031C">
        <w:rPr>
          <w:b/>
          <w:sz w:val="28"/>
        </w:rPr>
        <w:t>Sharon Daniels</w:t>
      </w:r>
    </w:p>
    <w:p w14:paraId="533133AD" w14:textId="5683B35D" w:rsidR="00904194" w:rsidRPr="00A66326" w:rsidRDefault="00904194" w:rsidP="00904194">
      <w:r w:rsidRPr="00A66326">
        <w:t>Signed</w:t>
      </w:r>
      <w:r w:rsidR="00FA738F">
        <w:t xml:space="preserve"> </w:t>
      </w:r>
      <w:r w:rsidR="005F3875">
        <w:t>by</w:t>
      </w:r>
      <w:r w:rsidR="00FA738F">
        <w:t xml:space="preserve"> </w:t>
      </w:r>
      <w:r w:rsidRPr="00A66326">
        <w:t>the Chief Financial Officer</w:t>
      </w:r>
    </w:p>
    <w:p w14:paraId="237CBD32" w14:textId="7583F56F" w:rsidR="00904194" w:rsidRPr="00A66326" w:rsidRDefault="00904194" w:rsidP="00904194">
      <w:pPr>
        <w:spacing w:after="480"/>
        <w:rPr>
          <w:sz w:val="28"/>
        </w:rPr>
      </w:pPr>
      <w:r w:rsidRPr="00A66326">
        <w:rPr>
          <w:b/>
          <w:sz w:val="28"/>
        </w:rPr>
        <w:t xml:space="preserve">Date:  </w:t>
      </w:r>
      <w:r w:rsidR="0043555B">
        <w:rPr>
          <w:b/>
          <w:sz w:val="28"/>
        </w:rPr>
        <w:t>6 November 2023</w:t>
      </w:r>
    </w:p>
    <w:p w14:paraId="0372DBB1" w14:textId="59F19CA4" w:rsidR="00904194" w:rsidRPr="00A66326" w:rsidRDefault="00904194" w:rsidP="00904194">
      <w:pPr>
        <w:rPr>
          <w:sz w:val="28"/>
        </w:rPr>
      </w:pPr>
      <w:r w:rsidRPr="00A66326">
        <w:rPr>
          <w:b/>
          <w:sz w:val="28"/>
        </w:rPr>
        <w:t xml:space="preserve">Statutory Officer:  </w:t>
      </w:r>
      <w:r w:rsidR="00290BF4">
        <w:rPr>
          <w:b/>
          <w:sz w:val="28"/>
        </w:rPr>
        <w:t>Sarah Wilson</w:t>
      </w:r>
    </w:p>
    <w:p w14:paraId="6862D570" w14:textId="59CE097B" w:rsidR="00904194" w:rsidRPr="00A66326" w:rsidRDefault="00904194" w:rsidP="00904194">
      <w:r w:rsidRPr="00A66326">
        <w:t>Signed on behalf of the Monitoring Officer</w:t>
      </w:r>
    </w:p>
    <w:p w14:paraId="0A5C91C2" w14:textId="54569BD8" w:rsidR="00904194" w:rsidRPr="003313EA" w:rsidRDefault="00904194" w:rsidP="00904194">
      <w:pPr>
        <w:spacing w:after="480"/>
        <w:rPr>
          <w:sz w:val="28"/>
        </w:rPr>
      </w:pPr>
      <w:r w:rsidRPr="00A66326">
        <w:rPr>
          <w:b/>
          <w:sz w:val="28"/>
        </w:rPr>
        <w:t xml:space="preserve">Date:  </w:t>
      </w:r>
      <w:r w:rsidR="00D0018E">
        <w:rPr>
          <w:b/>
          <w:sz w:val="28"/>
        </w:rPr>
        <w:t>3 November 2023</w:t>
      </w:r>
    </w:p>
    <w:p w14:paraId="1C507787" w14:textId="29D9CD67" w:rsidR="00904194" w:rsidRPr="00A66326" w:rsidRDefault="00904194" w:rsidP="00904194">
      <w:pPr>
        <w:rPr>
          <w:sz w:val="28"/>
        </w:rPr>
      </w:pPr>
      <w:r>
        <w:rPr>
          <w:b/>
          <w:sz w:val="28"/>
        </w:rPr>
        <w:t>Chief</w:t>
      </w:r>
      <w:r w:rsidRPr="00A66326">
        <w:rPr>
          <w:b/>
          <w:sz w:val="28"/>
        </w:rPr>
        <w:t xml:space="preserve"> Officer: </w:t>
      </w:r>
      <w:r w:rsidR="00D43E77">
        <w:rPr>
          <w:b/>
          <w:sz w:val="28"/>
        </w:rPr>
        <w:t>Alex Dewsnap</w:t>
      </w:r>
    </w:p>
    <w:p w14:paraId="5606246C" w14:textId="48DF0ABE" w:rsidR="00904194" w:rsidRPr="00A66326" w:rsidRDefault="00904194" w:rsidP="00904194">
      <w:r w:rsidRPr="00A66326">
        <w:t xml:space="preserve">Signed </w:t>
      </w:r>
      <w:r>
        <w:t>by the</w:t>
      </w:r>
      <w:r w:rsidR="00021CDA">
        <w:t xml:space="preserve"> Managing Director</w:t>
      </w:r>
    </w:p>
    <w:p w14:paraId="6915A568" w14:textId="7F220969" w:rsidR="00904194" w:rsidRPr="0092374A" w:rsidRDefault="00904194" w:rsidP="00904194">
      <w:pPr>
        <w:spacing w:after="480"/>
        <w:rPr>
          <w:bCs/>
          <w:sz w:val="28"/>
        </w:rPr>
      </w:pPr>
      <w:r w:rsidRPr="00A66326">
        <w:rPr>
          <w:b/>
          <w:sz w:val="28"/>
        </w:rPr>
        <w:t xml:space="preserve">Date:  </w:t>
      </w:r>
      <w:r w:rsidR="00D0018E">
        <w:rPr>
          <w:b/>
          <w:sz w:val="28"/>
        </w:rPr>
        <w:t>4 November 2023</w:t>
      </w:r>
    </w:p>
    <w:p w14:paraId="2C546334" w14:textId="22ECA4A2" w:rsidR="00BF5AFA" w:rsidRPr="00A66326" w:rsidRDefault="00BF5AFA" w:rsidP="00BF5AFA">
      <w:pPr>
        <w:rPr>
          <w:sz w:val="28"/>
        </w:rPr>
      </w:pPr>
      <w:r>
        <w:rPr>
          <w:b/>
          <w:sz w:val="28"/>
        </w:rPr>
        <w:lastRenderedPageBreak/>
        <w:t>Head of Procurement</w:t>
      </w:r>
      <w:r w:rsidRPr="00A66326">
        <w:rPr>
          <w:b/>
          <w:sz w:val="28"/>
        </w:rPr>
        <w:t xml:space="preserve">:  </w:t>
      </w:r>
      <w:r w:rsidR="00441D34">
        <w:rPr>
          <w:b/>
          <w:sz w:val="28"/>
        </w:rPr>
        <w:t>Nimesh Mehta</w:t>
      </w:r>
    </w:p>
    <w:p w14:paraId="3C6E94C3" w14:textId="677F8A7B" w:rsidR="00BF5AFA" w:rsidRPr="00A66326" w:rsidRDefault="00BF5AFA" w:rsidP="00BF5AFA">
      <w:r w:rsidRPr="00A66326">
        <w:t xml:space="preserve">Signed by the </w:t>
      </w:r>
      <w:r>
        <w:t>Head of Procurement</w:t>
      </w:r>
    </w:p>
    <w:p w14:paraId="5A683B65" w14:textId="602FB7E8" w:rsidR="00BF5AFA" w:rsidRPr="003313EA" w:rsidRDefault="00BF5AFA" w:rsidP="00BF5AFA">
      <w:pPr>
        <w:spacing w:after="480"/>
        <w:rPr>
          <w:sz w:val="28"/>
        </w:rPr>
      </w:pPr>
      <w:r w:rsidRPr="00A66326">
        <w:rPr>
          <w:b/>
          <w:sz w:val="28"/>
        </w:rPr>
        <w:t xml:space="preserve">Date:  </w:t>
      </w:r>
      <w:r w:rsidR="0043555B">
        <w:rPr>
          <w:b/>
          <w:sz w:val="28"/>
        </w:rPr>
        <w:t>6 November 2023</w:t>
      </w:r>
    </w:p>
    <w:p w14:paraId="113297A5" w14:textId="2772EAC4" w:rsidR="00BF5AFA" w:rsidRPr="00A66326" w:rsidRDefault="00BF5AFA" w:rsidP="00BF5AFA">
      <w:pPr>
        <w:rPr>
          <w:sz w:val="28"/>
        </w:rPr>
      </w:pPr>
      <w:r>
        <w:rPr>
          <w:b/>
          <w:sz w:val="28"/>
        </w:rPr>
        <w:t>Head of Internal Audit</w:t>
      </w:r>
      <w:r w:rsidR="00BC45A7">
        <w:rPr>
          <w:b/>
          <w:sz w:val="28"/>
        </w:rPr>
        <w:t xml:space="preserve"> &amp; Corporate Anti-Fraud</w:t>
      </w:r>
      <w:r w:rsidRPr="00A66326">
        <w:rPr>
          <w:b/>
          <w:sz w:val="28"/>
        </w:rPr>
        <w:t xml:space="preserve">: </w:t>
      </w:r>
      <w:r w:rsidR="00F96E8D">
        <w:rPr>
          <w:b/>
          <w:sz w:val="28"/>
        </w:rPr>
        <w:t>Neale Burns</w:t>
      </w:r>
    </w:p>
    <w:p w14:paraId="5CF04A24" w14:textId="222B4940" w:rsidR="00BF5AFA" w:rsidRPr="00A66326" w:rsidRDefault="00BF5AFA" w:rsidP="00BF5AFA">
      <w:r w:rsidRPr="00A66326">
        <w:t xml:space="preserve">Signed by the </w:t>
      </w:r>
      <w:r>
        <w:t>Head of Internal Audit</w:t>
      </w:r>
    </w:p>
    <w:p w14:paraId="065BF29C" w14:textId="54F930B8" w:rsidR="00BF5AFA" w:rsidRPr="002D08D6" w:rsidRDefault="002D08D6" w:rsidP="00BF5AFA">
      <w:pPr>
        <w:pStyle w:val="Heading2"/>
        <w:spacing w:after="240"/>
        <w:rPr>
          <w:rFonts w:ascii="Arial" w:hAnsi="Arial"/>
        </w:rPr>
      </w:pPr>
      <w:r w:rsidRPr="002D08D6">
        <w:rPr>
          <w:rFonts w:ascii="Arial" w:hAnsi="Arial"/>
          <w:sz w:val="28"/>
        </w:rPr>
        <w:t>Date</w:t>
      </w:r>
      <w:r w:rsidR="00BF5AFA" w:rsidRPr="002D08D6">
        <w:rPr>
          <w:rFonts w:ascii="Arial" w:hAnsi="Arial"/>
          <w:sz w:val="28"/>
        </w:rPr>
        <w:t>:</w:t>
      </w:r>
      <w:r w:rsidR="00442AFC" w:rsidRPr="002D08D6">
        <w:rPr>
          <w:rFonts w:ascii="Arial" w:hAnsi="Arial"/>
          <w:sz w:val="28"/>
        </w:rPr>
        <w:t xml:space="preserve"> </w:t>
      </w:r>
      <w:r w:rsidR="00F96E8D">
        <w:rPr>
          <w:rFonts w:ascii="Arial" w:hAnsi="Arial"/>
          <w:sz w:val="28"/>
        </w:rPr>
        <w:t>6 November 2023</w:t>
      </w:r>
    </w:p>
    <w:p w14:paraId="45A19EC7" w14:textId="4CDE5471" w:rsidR="003313EA" w:rsidRPr="00435B5D" w:rsidRDefault="003313EA" w:rsidP="00BF5AFA">
      <w:pPr>
        <w:pStyle w:val="Heading2"/>
        <w:spacing w:before="480" w:after="240"/>
      </w:pPr>
      <w:r>
        <w:t>Mandatory Checks</w:t>
      </w:r>
    </w:p>
    <w:p w14:paraId="64551188" w14:textId="5EB0BFAD"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w:t>
      </w:r>
      <w:r w:rsidRPr="00441D34">
        <w:rPr>
          <w:rFonts w:cs="Times New Roman"/>
          <w:b w:val="0"/>
          <w:bCs w:val="0"/>
          <w:sz w:val="24"/>
          <w:szCs w:val="20"/>
        </w:rPr>
        <w:t xml:space="preserve">as it impacts on all </w:t>
      </w:r>
      <w:proofErr w:type="gramStart"/>
      <w:r w:rsidRPr="00441D34">
        <w:rPr>
          <w:rFonts w:cs="Times New Roman"/>
          <w:b w:val="0"/>
          <w:bCs w:val="0"/>
          <w:sz w:val="24"/>
          <w:szCs w:val="20"/>
        </w:rPr>
        <w:t>Wards</w:t>
      </w:r>
      <w:proofErr w:type="gramEnd"/>
      <w:r w:rsidRPr="00A406F3">
        <w:t xml:space="preserve"> </w:t>
      </w:r>
    </w:p>
    <w:p w14:paraId="2A2D9472" w14:textId="2CB15835" w:rsidR="003313EA" w:rsidRPr="00357AA1" w:rsidRDefault="003313EA" w:rsidP="003313EA">
      <w:pPr>
        <w:pStyle w:val="Heading3"/>
        <w:spacing w:before="240"/>
      </w:pPr>
      <w:bookmarkStart w:id="3" w:name="_Int_hDNGyeHX"/>
      <w:proofErr w:type="spellStart"/>
      <w:r w:rsidRPr="00357AA1">
        <w:t>EqIA</w:t>
      </w:r>
      <w:bookmarkEnd w:id="3"/>
      <w:proofErr w:type="spellEnd"/>
      <w:r w:rsidRPr="00357AA1">
        <w:t xml:space="preserve"> carried out:  NO</w:t>
      </w:r>
    </w:p>
    <w:p w14:paraId="32895D53" w14:textId="77777777" w:rsidR="00535762" w:rsidRPr="00357AA1" w:rsidRDefault="00535762" w:rsidP="00535762"/>
    <w:p w14:paraId="2FD51F46" w14:textId="753C08BF" w:rsidR="00535762" w:rsidRPr="00357AA1" w:rsidRDefault="007121A5" w:rsidP="009D30B0">
      <w:pPr>
        <w:suppressAutoHyphens/>
        <w:jc w:val="both"/>
      </w:pPr>
      <w:r w:rsidRPr="00357AA1">
        <w:t>An initial equality impact assessment is underway as part of the Customer</w:t>
      </w:r>
      <w:r w:rsidR="00357AA1" w:rsidRPr="00357AA1">
        <w:t xml:space="preserve"> </w:t>
      </w:r>
      <w:r w:rsidRPr="00357AA1">
        <w:t xml:space="preserve">Experience programme.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2DAC347" w14:textId="77777777" w:rsidR="00FD509B" w:rsidRDefault="00FD509B" w:rsidP="00FD509B">
      <w:pPr>
        <w:pStyle w:val="Infotext"/>
        <w:spacing w:after="240"/>
        <w:rPr>
          <w:b/>
        </w:rPr>
      </w:pPr>
      <w:r w:rsidRPr="004E47FC">
        <w:rPr>
          <w:b/>
        </w:rPr>
        <w:t xml:space="preserve">Contact:  </w:t>
      </w:r>
      <w:r>
        <w:rPr>
          <w:b/>
        </w:rPr>
        <w:t xml:space="preserve">Jonathan Milbourn, </w:t>
      </w:r>
    </w:p>
    <w:p w14:paraId="5498CAEC" w14:textId="77777777" w:rsidR="00577535" w:rsidRDefault="00577535" w:rsidP="002431F4">
      <w:pPr>
        <w:pStyle w:val="Infotext"/>
        <w:rPr>
          <w:b/>
        </w:rPr>
      </w:pPr>
      <w:r>
        <w:rPr>
          <w:b/>
        </w:rPr>
        <w:t>Assistant Director for Digital, Data &amp; The Customer Experience</w:t>
      </w:r>
    </w:p>
    <w:p w14:paraId="3D824C77" w14:textId="3FFC7EC9" w:rsidR="00FD509B" w:rsidRDefault="00FD509B" w:rsidP="002431F4">
      <w:pPr>
        <w:pStyle w:val="Infotext"/>
        <w:rPr>
          <w:b/>
        </w:rPr>
      </w:pPr>
      <w:r>
        <w:rPr>
          <w:b/>
        </w:rPr>
        <w:t xml:space="preserve"> </w:t>
      </w:r>
      <w:hyperlink r:id="rId13" w:history="1">
        <w:r w:rsidRPr="00BF05EF">
          <w:rPr>
            <w:rStyle w:val="Hyperlink"/>
            <w:b/>
          </w:rPr>
          <w:t>jonathan.milbourn@harrow.gov.uk</w:t>
        </w:r>
      </w:hyperlink>
      <w:r>
        <w:rPr>
          <w:b/>
        </w:rPr>
        <w:t xml:space="preserve"> </w:t>
      </w:r>
    </w:p>
    <w:p w14:paraId="7E3D6728" w14:textId="7431F432" w:rsidR="002A387B" w:rsidRPr="005808FB" w:rsidRDefault="00EC5A13" w:rsidP="002431F4">
      <w:pPr>
        <w:pStyle w:val="Infotext"/>
        <w:rPr>
          <w:color w:val="FF0000"/>
        </w:rPr>
      </w:pPr>
      <w:r>
        <w:rPr>
          <w:b/>
        </w:rPr>
        <w:t>020 8736 6711</w:t>
      </w:r>
    </w:p>
    <w:p w14:paraId="69EC02CB" w14:textId="77777777" w:rsidR="002431F4" w:rsidRDefault="002431F4" w:rsidP="00FD509B">
      <w:pPr>
        <w:pStyle w:val="Infotext"/>
        <w:spacing w:after="240"/>
        <w:rPr>
          <w:b/>
        </w:rPr>
      </w:pPr>
    </w:p>
    <w:p w14:paraId="4ABC4A9F" w14:textId="342CFD16" w:rsidR="00FD509B" w:rsidRPr="00ED6776" w:rsidRDefault="00FD509B" w:rsidP="00FD509B">
      <w:pPr>
        <w:pStyle w:val="Infotext"/>
        <w:spacing w:after="240"/>
        <w:rPr>
          <w:rFonts w:cs="Arial"/>
          <w:i/>
          <w:sz w:val="24"/>
          <w:szCs w:val="24"/>
          <w:lang w:eastAsia="en-GB"/>
        </w:rPr>
      </w:pPr>
      <w:r w:rsidRPr="004E47FC">
        <w:rPr>
          <w:b/>
        </w:rPr>
        <w:t xml:space="preserve">Background Papers: </w:t>
      </w:r>
      <w:r>
        <w:rPr>
          <w:b/>
        </w:rPr>
        <w:t xml:space="preserve"> </w:t>
      </w:r>
      <w:r w:rsidR="00380C1D">
        <w:rPr>
          <w:b/>
        </w:rPr>
        <w:t>NONE</w:t>
      </w:r>
      <w:r>
        <w:rPr>
          <w:b/>
        </w:rPr>
        <w:t xml:space="preserve"> </w:t>
      </w:r>
    </w:p>
    <w:p w14:paraId="3CCA5C3B" w14:textId="6E9388EC" w:rsidR="000D4E36" w:rsidRPr="001D2ECE" w:rsidRDefault="00842757" w:rsidP="001D2ECE">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1D2ECE">
        <w:rPr>
          <w:rFonts w:ascii="Arial Black" w:hAnsi="Arial Black"/>
        </w:rPr>
        <w:t>: No</w:t>
      </w:r>
    </w:p>
    <w:sectPr w:rsidR="000D4E36" w:rsidRPr="001D2ECE"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F618" w14:textId="77777777" w:rsidR="00CB175C" w:rsidRDefault="00CB175C">
      <w:r>
        <w:separator/>
      </w:r>
    </w:p>
  </w:endnote>
  <w:endnote w:type="continuationSeparator" w:id="0">
    <w:p w14:paraId="21578323" w14:textId="77777777" w:rsidR="00CB175C" w:rsidRDefault="00CB175C">
      <w:r>
        <w:continuationSeparator/>
      </w:r>
    </w:p>
  </w:endnote>
  <w:endnote w:type="continuationNotice" w:id="1">
    <w:p w14:paraId="2441E853" w14:textId="77777777" w:rsidR="00CB175C" w:rsidRDefault="00CB1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0D03" w14:textId="77777777" w:rsidR="00CB175C" w:rsidRDefault="00CB175C">
      <w:r>
        <w:separator/>
      </w:r>
    </w:p>
  </w:footnote>
  <w:footnote w:type="continuationSeparator" w:id="0">
    <w:p w14:paraId="24CFE581" w14:textId="77777777" w:rsidR="00CB175C" w:rsidRDefault="00CB175C">
      <w:r>
        <w:continuationSeparator/>
      </w:r>
    </w:p>
  </w:footnote>
  <w:footnote w:type="continuationNotice" w:id="1">
    <w:p w14:paraId="78F8A514" w14:textId="77777777" w:rsidR="00CB175C" w:rsidRDefault="00CB1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UC6RGFtP">
      <int2:state int2:value="Rejected" int2:type="LegacyProofing"/>
    </int2:textHash>
    <int2:bookmark int2:bookmarkName="_Int_hDNGyeHX" int2:invalidationBookmarkName="" int2:hashCode="bh1bxRWPLMLBzR" int2:id="JC5IWhE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3113"/>
    <w:multiLevelType w:val="hybridMultilevel"/>
    <w:tmpl w:val="D610D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906C0"/>
    <w:multiLevelType w:val="hybridMultilevel"/>
    <w:tmpl w:val="BC78D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2151A1C"/>
    <w:multiLevelType w:val="hybridMultilevel"/>
    <w:tmpl w:val="5038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80B68"/>
    <w:multiLevelType w:val="hybridMultilevel"/>
    <w:tmpl w:val="0B78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B0C52AC"/>
    <w:multiLevelType w:val="hybridMultilevel"/>
    <w:tmpl w:val="B8AA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D20B0"/>
    <w:multiLevelType w:val="hybridMultilevel"/>
    <w:tmpl w:val="56C2C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D352B3"/>
    <w:multiLevelType w:val="hybridMultilevel"/>
    <w:tmpl w:val="DEE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5394"/>
    <w:multiLevelType w:val="hybridMultilevel"/>
    <w:tmpl w:val="3A52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0EE68DA"/>
    <w:multiLevelType w:val="hybridMultilevel"/>
    <w:tmpl w:val="2A06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10980"/>
    <w:multiLevelType w:val="hybridMultilevel"/>
    <w:tmpl w:val="15444B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634B55"/>
    <w:multiLevelType w:val="hybridMultilevel"/>
    <w:tmpl w:val="F0E4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9340A92"/>
    <w:multiLevelType w:val="hybridMultilevel"/>
    <w:tmpl w:val="066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74A67"/>
    <w:multiLevelType w:val="hybridMultilevel"/>
    <w:tmpl w:val="3B4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20EC9"/>
    <w:multiLevelType w:val="hybridMultilevel"/>
    <w:tmpl w:val="B4F83324"/>
    <w:lvl w:ilvl="0" w:tplc="21228C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027609261">
    <w:abstractNumId w:val="1"/>
  </w:num>
  <w:num w:numId="2" w16cid:durableId="1662586519">
    <w:abstractNumId w:val="7"/>
  </w:num>
  <w:num w:numId="3" w16cid:durableId="507519599">
    <w:abstractNumId w:val="18"/>
  </w:num>
  <w:num w:numId="4" w16cid:durableId="1429083762">
    <w:abstractNumId w:val="13"/>
  </w:num>
  <w:num w:numId="5" w16cid:durableId="101148955">
    <w:abstractNumId w:val="19"/>
  </w:num>
  <w:num w:numId="6" w16cid:durableId="1935506456">
    <w:abstractNumId w:val="17"/>
  </w:num>
  <w:num w:numId="7" w16cid:durableId="1871331975">
    <w:abstractNumId w:val="8"/>
  </w:num>
  <w:num w:numId="8" w16cid:durableId="965085815">
    <w:abstractNumId w:val="12"/>
  </w:num>
  <w:num w:numId="9" w16cid:durableId="1349256161">
    <w:abstractNumId w:val="3"/>
  </w:num>
  <w:num w:numId="10" w16cid:durableId="4987751">
    <w:abstractNumId w:val="20"/>
  </w:num>
  <w:num w:numId="11" w16cid:durableId="2116902225">
    <w:abstractNumId w:val="16"/>
  </w:num>
  <w:num w:numId="12" w16cid:durableId="1783920735">
    <w:abstractNumId w:val="6"/>
  </w:num>
  <w:num w:numId="13" w16cid:durableId="1412506951">
    <w:abstractNumId w:val="9"/>
  </w:num>
  <w:num w:numId="14" w16cid:durableId="1075201827">
    <w:abstractNumId w:val="5"/>
  </w:num>
  <w:num w:numId="15" w16cid:durableId="1403855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523183">
    <w:abstractNumId w:val="15"/>
  </w:num>
  <w:num w:numId="17" w16cid:durableId="1846553361">
    <w:abstractNumId w:val="10"/>
  </w:num>
  <w:num w:numId="18" w16cid:durableId="951012704">
    <w:abstractNumId w:val="0"/>
  </w:num>
  <w:num w:numId="19" w16cid:durableId="2124110968">
    <w:abstractNumId w:val="2"/>
  </w:num>
  <w:num w:numId="20" w16cid:durableId="117768901">
    <w:abstractNumId w:val="11"/>
  </w:num>
  <w:num w:numId="21" w16cid:durableId="174190144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19"/>
    <w:rsid w:val="0000089B"/>
    <w:rsid w:val="00001032"/>
    <w:rsid w:val="00001476"/>
    <w:rsid w:val="00003DF2"/>
    <w:rsid w:val="00005217"/>
    <w:rsid w:val="00005C9A"/>
    <w:rsid w:val="00006AA1"/>
    <w:rsid w:val="00007B02"/>
    <w:rsid w:val="00007EA8"/>
    <w:rsid w:val="000116AB"/>
    <w:rsid w:val="00014724"/>
    <w:rsid w:val="00015776"/>
    <w:rsid w:val="00015A28"/>
    <w:rsid w:val="0001794C"/>
    <w:rsid w:val="00021CDA"/>
    <w:rsid w:val="00024F9C"/>
    <w:rsid w:val="000265AD"/>
    <w:rsid w:val="000267F3"/>
    <w:rsid w:val="000269BF"/>
    <w:rsid w:val="000270D0"/>
    <w:rsid w:val="00031FB8"/>
    <w:rsid w:val="00033A33"/>
    <w:rsid w:val="000347AB"/>
    <w:rsid w:val="000350D1"/>
    <w:rsid w:val="00035770"/>
    <w:rsid w:val="000401E5"/>
    <w:rsid w:val="0004029A"/>
    <w:rsid w:val="00041E7E"/>
    <w:rsid w:val="0004398E"/>
    <w:rsid w:val="00043B61"/>
    <w:rsid w:val="00043D70"/>
    <w:rsid w:val="0004505A"/>
    <w:rsid w:val="000459B0"/>
    <w:rsid w:val="00045F2F"/>
    <w:rsid w:val="000463D4"/>
    <w:rsid w:val="0004692A"/>
    <w:rsid w:val="00046BE4"/>
    <w:rsid w:val="000470F4"/>
    <w:rsid w:val="000474E3"/>
    <w:rsid w:val="00050834"/>
    <w:rsid w:val="00051B89"/>
    <w:rsid w:val="000520CC"/>
    <w:rsid w:val="00053672"/>
    <w:rsid w:val="000577D5"/>
    <w:rsid w:val="00057AAE"/>
    <w:rsid w:val="00057E6C"/>
    <w:rsid w:val="000602CA"/>
    <w:rsid w:val="0006034E"/>
    <w:rsid w:val="00062A2C"/>
    <w:rsid w:val="0006365E"/>
    <w:rsid w:val="00063783"/>
    <w:rsid w:val="000641D3"/>
    <w:rsid w:val="00064D56"/>
    <w:rsid w:val="0006608D"/>
    <w:rsid w:val="00066C7A"/>
    <w:rsid w:val="0006788B"/>
    <w:rsid w:val="00070FA8"/>
    <w:rsid w:val="0007231B"/>
    <w:rsid w:val="00072750"/>
    <w:rsid w:val="00072777"/>
    <w:rsid w:val="00073765"/>
    <w:rsid w:val="00074163"/>
    <w:rsid w:val="0007424E"/>
    <w:rsid w:val="00077111"/>
    <w:rsid w:val="00081E3C"/>
    <w:rsid w:val="00083123"/>
    <w:rsid w:val="00084144"/>
    <w:rsid w:val="00084916"/>
    <w:rsid w:val="0008597E"/>
    <w:rsid w:val="00085AE2"/>
    <w:rsid w:val="00085B02"/>
    <w:rsid w:val="000901CC"/>
    <w:rsid w:val="0009027E"/>
    <w:rsid w:val="00090A67"/>
    <w:rsid w:val="000922BB"/>
    <w:rsid w:val="000929A6"/>
    <w:rsid w:val="00094427"/>
    <w:rsid w:val="00094430"/>
    <w:rsid w:val="00095177"/>
    <w:rsid w:val="00095297"/>
    <w:rsid w:val="00095FA1"/>
    <w:rsid w:val="0009610B"/>
    <w:rsid w:val="000A04E6"/>
    <w:rsid w:val="000A0769"/>
    <w:rsid w:val="000A0BFD"/>
    <w:rsid w:val="000A2C05"/>
    <w:rsid w:val="000A3875"/>
    <w:rsid w:val="000A6013"/>
    <w:rsid w:val="000A6C90"/>
    <w:rsid w:val="000A764B"/>
    <w:rsid w:val="000A7ED7"/>
    <w:rsid w:val="000A7FC5"/>
    <w:rsid w:val="000B0232"/>
    <w:rsid w:val="000B0557"/>
    <w:rsid w:val="000B1B4E"/>
    <w:rsid w:val="000B1BAE"/>
    <w:rsid w:val="000B1D40"/>
    <w:rsid w:val="000B1D82"/>
    <w:rsid w:val="000B4403"/>
    <w:rsid w:val="000B4DBA"/>
    <w:rsid w:val="000B5015"/>
    <w:rsid w:val="000B656D"/>
    <w:rsid w:val="000B6E7E"/>
    <w:rsid w:val="000B788F"/>
    <w:rsid w:val="000B7C66"/>
    <w:rsid w:val="000C04C9"/>
    <w:rsid w:val="000C621B"/>
    <w:rsid w:val="000D21F0"/>
    <w:rsid w:val="000D2F34"/>
    <w:rsid w:val="000D38A2"/>
    <w:rsid w:val="000D3A12"/>
    <w:rsid w:val="000D4199"/>
    <w:rsid w:val="000D48DD"/>
    <w:rsid w:val="000D4E36"/>
    <w:rsid w:val="000D58ED"/>
    <w:rsid w:val="000D5CFD"/>
    <w:rsid w:val="000D7220"/>
    <w:rsid w:val="000D7DFA"/>
    <w:rsid w:val="000D7F98"/>
    <w:rsid w:val="000E0560"/>
    <w:rsid w:val="000E075A"/>
    <w:rsid w:val="000E4D30"/>
    <w:rsid w:val="000E6249"/>
    <w:rsid w:val="000E62FE"/>
    <w:rsid w:val="000F00C0"/>
    <w:rsid w:val="000F12A8"/>
    <w:rsid w:val="000F47A7"/>
    <w:rsid w:val="000F500D"/>
    <w:rsid w:val="000F62A5"/>
    <w:rsid w:val="000F65F2"/>
    <w:rsid w:val="001006D5"/>
    <w:rsid w:val="00100C04"/>
    <w:rsid w:val="00101DAA"/>
    <w:rsid w:val="0010264B"/>
    <w:rsid w:val="00102A0B"/>
    <w:rsid w:val="00104583"/>
    <w:rsid w:val="0010566C"/>
    <w:rsid w:val="00105B8A"/>
    <w:rsid w:val="00105D44"/>
    <w:rsid w:val="00107011"/>
    <w:rsid w:val="0010704F"/>
    <w:rsid w:val="00113713"/>
    <w:rsid w:val="00114B52"/>
    <w:rsid w:val="001161E4"/>
    <w:rsid w:val="00117475"/>
    <w:rsid w:val="0012054F"/>
    <w:rsid w:val="0012225E"/>
    <w:rsid w:val="00122839"/>
    <w:rsid w:val="00124626"/>
    <w:rsid w:val="00125A26"/>
    <w:rsid w:val="001261EB"/>
    <w:rsid w:val="00126746"/>
    <w:rsid w:val="00126841"/>
    <w:rsid w:val="00126B23"/>
    <w:rsid w:val="00127120"/>
    <w:rsid w:val="00127769"/>
    <w:rsid w:val="001301A2"/>
    <w:rsid w:val="00130392"/>
    <w:rsid w:val="00131D79"/>
    <w:rsid w:val="00132449"/>
    <w:rsid w:val="00132B40"/>
    <w:rsid w:val="00132B8F"/>
    <w:rsid w:val="00133169"/>
    <w:rsid w:val="001346AC"/>
    <w:rsid w:val="00134E80"/>
    <w:rsid w:val="001357BD"/>
    <w:rsid w:val="00135D6C"/>
    <w:rsid w:val="00137145"/>
    <w:rsid w:val="001375AE"/>
    <w:rsid w:val="00140879"/>
    <w:rsid w:val="00141497"/>
    <w:rsid w:val="00141CB3"/>
    <w:rsid w:val="00141D0C"/>
    <w:rsid w:val="00143E65"/>
    <w:rsid w:val="00145C43"/>
    <w:rsid w:val="001472A8"/>
    <w:rsid w:val="00150EE4"/>
    <w:rsid w:val="001524CF"/>
    <w:rsid w:val="00152881"/>
    <w:rsid w:val="0015376F"/>
    <w:rsid w:val="001549F5"/>
    <w:rsid w:val="001562F6"/>
    <w:rsid w:val="001569D3"/>
    <w:rsid w:val="0015728F"/>
    <w:rsid w:val="001614E0"/>
    <w:rsid w:val="00161CBE"/>
    <w:rsid w:val="0016221D"/>
    <w:rsid w:val="001624E9"/>
    <w:rsid w:val="00163B9A"/>
    <w:rsid w:val="00164B89"/>
    <w:rsid w:val="00164EFA"/>
    <w:rsid w:val="0016593B"/>
    <w:rsid w:val="00166234"/>
    <w:rsid w:val="00166567"/>
    <w:rsid w:val="001675C9"/>
    <w:rsid w:val="00167A2C"/>
    <w:rsid w:val="00170E72"/>
    <w:rsid w:val="00170FBE"/>
    <w:rsid w:val="00171BD8"/>
    <w:rsid w:val="0017455B"/>
    <w:rsid w:val="001746AC"/>
    <w:rsid w:val="00175835"/>
    <w:rsid w:val="001759A8"/>
    <w:rsid w:val="0017653E"/>
    <w:rsid w:val="0018165E"/>
    <w:rsid w:val="00182B01"/>
    <w:rsid w:val="001840D2"/>
    <w:rsid w:val="00184C9A"/>
    <w:rsid w:val="00186C2C"/>
    <w:rsid w:val="001909F3"/>
    <w:rsid w:val="00190E1E"/>
    <w:rsid w:val="00192159"/>
    <w:rsid w:val="00192A77"/>
    <w:rsid w:val="001960A1"/>
    <w:rsid w:val="001966D7"/>
    <w:rsid w:val="00196A32"/>
    <w:rsid w:val="00196E15"/>
    <w:rsid w:val="001A16D1"/>
    <w:rsid w:val="001A2E21"/>
    <w:rsid w:val="001A395C"/>
    <w:rsid w:val="001A4F03"/>
    <w:rsid w:val="001B013D"/>
    <w:rsid w:val="001B29DC"/>
    <w:rsid w:val="001B4A89"/>
    <w:rsid w:val="001B5C6B"/>
    <w:rsid w:val="001B76C4"/>
    <w:rsid w:val="001C0B7D"/>
    <w:rsid w:val="001C3EF1"/>
    <w:rsid w:val="001C42F6"/>
    <w:rsid w:val="001C4D2E"/>
    <w:rsid w:val="001C5B09"/>
    <w:rsid w:val="001C6F77"/>
    <w:rsid w:val="001C7251"/>
    <w:rsid w:val="001C7E35"/>
    <w:rsid w:val="001D227B"/>
    <w:rsid w:val="001D2ECE"/>
    <w:rsid w:val="001D7968"/>
    <w:rsid w:val="001E3C06"/>
    <w:rsid w:val="001E3C63"/>
    <w:rsid w:val="001E4025"/>
    <w:rsid w:val="001E593E"/>
    <w:rsid w:val="001E71CD"/>
    <w:rsid w:val="001E7D31"/>
    <w:rsid w:val="001F0037"/>
    <w:rsid w:val="001F0BE9"/>
    <w:rsid w:val="001F187A"/>
    <w:rsid w:val="001F1B3A"/>
    <w:rsid w:val="001F3033"/>
    <w:rsid w:val="001F543C"/>
    <w:rsid w:val="001F573A"/>
    <w:rsid w:val="001F6387"/>
    <w:rsid w:val="001F6F7B"/>
    <w:rsid w:val="001F7AE9"/>
    <w:rsid w:val="00202D79"/>
    <w:rsid w:val="00203E30"/>
    <w:rsid w:val="00204764"/>
    <w:rsid w:val="00205D2F"/>
    <w:rsid w:val="002063B5"/>
    <w:rsid w:val="00206B38"/>
    <w:rsid w:val="00210F4B"/>
    <w:rsid w:val="00211645"/>
    <w:rsid w:val="002126A1"/>
    <w:rsid w:val="00214CB9"/>
    <w:rsid w:val="002151FF"/>
    <w:rsid w:val="00215E8F"/>
    <w:rsid w:val="002160C0"/>
    <w:rsid w:val="00220B57"/>
    <w:rsid w:val="00221133"/>
    <w:rsid w:val="00221A93"/>
    <w:rsid w:val="0022213F"/>
    <w:rsid w:val="002233D3"/>
    <w:rsid w:val="00224122"/>
    <w:rsid w:val="00225637"/>
    <w:rsid w:val="00227857"/>
    <w:rsid w:val="00231F5E"/>
    <w:rsid w:val="002322BB"/>
    <w:rsid w:val="00237064"/>
    <w:rsid w:val="0024286E"/>
    <w:rsid w:val="00242A8C"/>
    <w:rsid w:val="002431F4"/>
    <w:rsid w:val="0024511E"/>
    <w:rsid w:val="002464D5"/>
    <w:rsid w:val="002465DB"/>
    <w:rsid w:val="002471BE"/>
    <w:rsid w:val="0024762E"/>
    <w:rsid w:val="00247C4A"/>
    <w:rsid w:val="002502E8"/>
    <w:rsid w:val="00250F9A"/>
    <w:rsid w:val="00251254"/>
    <w:rsid w:val="00251CBD"/>
    <w:rsid w:val="0025442F"/>
    <w:rsid w:val="002548D1"/>
    <w:rsid w:val="002550E5"/>
    <w:rsid w:val="00257468"/>
    <w:rsid w:val="002625E0"/>
    <w:rsid w:val="0026426C"/>
    <w:rsid w:val="0026692D"/>
    <w:rsid w:val="002672E1"/>
    <w:rsid w:val="0027283B"/>
    <w:rsid w:val="0027541E"/>
    <w:rsid w:val="0028019B"/>
    <w:rsid w:val="00280938"/>
    <w:rsid w:val="00281540"/>
    <w:rsid w:val="00281B55"/>
    <w:rsid w:val="00282E73"/>
    <w:rsid w:val="00283081"/>
    <w:rsid w:val="002832ED"/>
    <w:rsid w:val="002836D6"/>
    <w:rsid w:val="00283CAB"/>
    <w:rsid w:val="0028470D"/>
    <w:rsid w:val="00284C04"/>
    <w:rsid w:val="0028525A"/>
    <w:rsid w:val="002866D9"/>
    <w:rsid w:val="00287557"/>
    <w:rsid w:val="00287B57"/>
    <w:rsid w:val="00287C7D"/>
    <w:rsid w:val="00290BF4"/>
    <w:rsid w:val="00292996"/>
    <w:rsid w:val="00292B70"/>
    <w:rsid w:val="0029541C"/>
    <w:rsid w:val="002A183C"/>
    <w:rsid w:val="002A387B"/>
    <w:rsid w:val="002A3FEF"/>
    <w:rsid w:val="002A7045"/>
    <w:rsid w:val="002A74E7"/>
    <w:rsid w:val="002A7791"/>
    <w:rsid w:val="002A7E04"/>
    <w:rsid w:val="002B41D7"/>
    <w:rsid w:val="002B533D"/>
    <w:rsid w:val="002B54A6"/>
    <w:rsid w:val="002B623D"/>
    <w:rsid w:val="002B71F9"/>
    <w:rsid w:val="002C09B3"/>
    <w:rsid w:val="002C4392"/>
    <w:rsid w:val="002C5290"/>
    <w:rsid w:val="002C6927"/>
    <w:rsid w:val="002C6A17"/>
    <w:rsid w:val="002C7314"/>
    <w:rsid w:val="002D08D6"/>
    <w:rsid w:val="002D1665"/>
    <w:rsid w:val="002D3394"/>
    <w:rsid w:val="002D39D3"/>
    <w:rsid w:val="002D726C"/>
    <w:rsid w:val="002D7D38"/>
    <w:rsid w:val="002E0A48"/>
    <w:rsid w:val="002E2F65"/>
    <w:rsid w:val="002E4A3E"/>
    <w:rsid w:val="002E7BD5"/>
    <w:rsid w:val="002F13F3"/>
    <w:rsid w:val="002F3248"/>
    <w:rsid w:val="002F3EE9"/>
    <w:rsid w:val="002F5C3F"/>
    <w:rsid w:val="00301FD9"/>
    <w:rsid w:val="00302DF8"/>
    <w:rsid w:val="00304E6C"/>
    <w:rsid w:val="00304E95"/>
    <w:rsid w:val="003055B1"/>
    <w:rsid w:val="00306A50"/>
    <w:rsid w:val="00306CE9"/>
    <w:rsid w:val="00306FA7"/>
    <w:rsid w:val="00307F76"/>
    <w:rsid w:val="00310083"/>
    <w:rsid w:val="00312504"/>
    <w:rsid w:val="00312E29"/>
    <w:rsid w:val="003131BD"/>
    <w:rsid w:val="00314ABF"/>
    <w:rsid w:val="00314EC5"/>
    <w:rsid w:val="00316C4C"/>
    <w:rsid w:val="003173BE"/>
    <w:rsid w:val="003217FF"/>
    <w:rsid w:val="00321BE8"/>
    <w:rsid w:val="00321FBB"/>
    <w:rsid w:val="00322964"/>
    <w:rsid w:val="00322EA5"/>
    <w:rsid w:val="00324A1B"/>
    <w:rsid w:val="003253FE"/>
    <w:rsid w:val="00325FA7"/>
    <w:rsid w:val="0032795F"/>
    <w:rsid w:val="00330832"/>
    <w:rsid w:val="003313EA"/>
    <w:rsid w:val="00333189"/>
    <w:rsid w:val="00333613"/>
    <w:rsid w:val="003337A7"/>
    <w:rsid w:val="00333FAA"/>
    <w:rsid w:val="00334B64"/>
    <w:rsid w:val="003355D7"/>
    <w:rsid w:val="00337749"/>
    <w:rsid w:val="00337EC0"/>
    <w:rsid w:val="003403A0"/>
    <w:rsid w:val="003428BD"/>
    <w:rsid w:val="00343459"/>
    <w:rsid w:val="00343F0F"/>
    <w:rsid w:val="0034581C"/>
    <w:rsid w:val="003512D9"/>
    <w:rsid w:val="00352742"/>
    <w:rsid w:val="00352D0B"/>
    <w:rsid w:val="00357AA1"/>
    <w:rsid w:val="00360D0E"/>
    <w:rsid w:val="0036144F"/>
    <w:rsid w:val="00361F0B"/>
    <w:rsid w:val="0036201C"/>
    <w:rsid w:val="00362A92"/>
    <w:rsid w:val="00364D11"/>
    <w:rsid w:val="00365B0A"/>
    <w:rsid w:val="003668BB"/>
    <w:rsid w:val="00366AB7"/>
    <w:rsid w:val="00366DB0"/>
    <w:rsid w:val="003719F4"/>
    <w:rsid w:val="00372FD2"/>
    <w:rsid w:val="00373189"/>
    <w:rsid w:val="0037419F"/>
    <w:rsid w:val="00376713"/>
    <w:rsid w:val="00376768"/>
    <w:rsid w:val="003779A4"/>
    <w:rsid w:val="00380C1D"/>
    <w:rsid w:val="00380F87"/>
    <w:rsid w:val="00380F8E"/>
    <w:rsid w:val="00381084"/>
    <w:rsid w:val="00382191"/>
    <w:rsid w:val="0038315B"/>
    <w:rsid w:val="00385D77"/>
    <w:rsid w:val="003870AA"/>
    <w:rsid w:val="00387DC4"/>
    <w:rsid w:val="003924EC"/>
    <w:rsid w:val="00392734"/>
    <w:rsid w:val="00394F82"/>
    <w:rsid w:val="00395A2A"/>
    <w:rsid w:val="00395BAC"/>
    <w:rsid w:val="00396AA6"/>
    <w:rsid w:val="00397624"/>
    <w:rsid w:val="003977F7"/>
    <w:rsid w:val="003A3C1D"/>
    <w:rsid w:val="003A480D"/>
    <w:rsid w:val="003A5E56"/>
    <w:rsid w:val="003A6A2D"/>
    <w:rsid w:val="003A7DA0"/>
    <w:rsid w:val="003B271E"/>
    <w:rsid w:val="003B32D7"/>
    <w:rsid w:val="003C0420"/>
    <w:rsid w:val="003C0CEC"/>
    <w:rsid w:val="003C1963"/>
    <w:rsid w:val="003C270D"/>
    <w:rsid w:val="003C3394"/>
    <w:rsid w:val="003C368C"/>
    <w:rsid w:val="003C3751"/>
    <w:rsid w:val="003C6F2A"/>
    <w:rsid w:val="003D0133"/>
    <w:rsid w:val="003D1463"/>
    <w:rsid w:val="003D2CE2"/>
    <w:rsid w:val="003D2D40"/>
    <w:rsid w:val="003D32F3"/>
    <w:rsid w:val="003D60CC"/>
    <w:rsid w:val="003D6AB9"/>
    <w:rsid w:val="003D72B5"/>
    <w:rsid w:val="003D7384"/>
    <w:rsid w:val="003E02F7"/>
    <w:rsid w:val="003E0DC4"/>
    <w:rsid w:val="003E0DDE"/>
    <w:rsid w:val="003E1993"/>
    <w:rsid w:val="003E39FB"/>
    <w:rsid w:val="003E3C3B"/>
    <w:rsid w:val="003E60DB"/>
    <w:rsid w:val="003E6191"/>
    <w:rsid w:val="003E7656"/>
    <w:rsid w:val="003E7C5C"/>
    <w:rsid w:val="003F01AB"/>
    <w:rsid w:val="003F0B6D"/>
    <w:rsid w:val="003F1174"/>
    <w:rsid w:val="003F200F"/>
    <w:rsid w:val="003F3AFD"/>
    <w:rsid w:val="003F52C0"/>
    <w:rsid w:val="003F6351"/>
    <w:rsid w:val="003F6693"/>
    <w:rsid w:val="003F67BC"/>
    <w:rsid w:val="003F6EDA"/>
    <w:rsid w:val="003F7804"/>
    <w:rsid w:val="003F7929"/>
    <w:rsid w:val="004000CA"/>
    <w:rsid w:val="0040077B"/>
    <w:rsid w:val="00401D0E"/>
    <w:rsid w:val="00401F03"/>
    <w:rsid w:val="0040235F"/>
    <w:rsid w:val="0040258E"/>
    <w:rsid w:val="0040318B"/>
    <w:rsid w:val="00403680"/>
    <w:rsid w:val="00405240"/>
    <w:rsid w:val="004053ED"/>
    <w:rsid w:val="00405627"/>
    <w:rsid w:val="00405D7F"/>
    <w:rsid w:val="00405EE0"/>
    <w:rsid w:val="004076C8"/>
    <w:rsid w:val="00407D79"/>
    <w:rsid w:val="00411026"/>
    <w:rsid w:val="00412AA1"/>
    <w:rsid w:val="00413711"/>
    <w:rsid w:val="00415B23"/>
    <w:rsid w:val="00416F6F"/>
    <w:rsid w:val="00417A6C"/>
    <w:rsid w:val="004207E3"/>
    <w:rsid w:val="00420932"/>
    <w:rsid w:val="00420BD2"/>
    <w:rsid w:val="00420C45"/>
    <w:rsid w:val="00421498"/>
    <w:rsid w:val="004217FF"/>
    <w:rsid w:val="00421A4C"/>
    <w:rsid w:val="00422C60"/>
    <w:rsid w:val="004238C2"/>
    <w:rsid w:val="0043017D"/>
    <w:rsid w:val="004307A8"/>
    <w:rsid w:val="00430EC0"/>
    <w:rsid w:val="00431C52"/>
    <w:rsid w:val="00431E7B"/>
    <w:rsid w:val="004326EC"/>
    <w:rsid w:val="0043555B"/>
    <w:rsid w:val="00435B5D"/>
    <w:rsid w:val="004363F7"/>
    <w:rsid w:val="00437A02"/>
    <w:rsid w:val="00441D34"/>
    <w:rsid w:val="00442284"/>
    <w:rsid w:val="00442AFC"/>
    <w:rsid w:val="00443966"/>
    <w:rsid w:val="0044525C"/>
    <w:rsid w:val="00445A28"/>
    <w:rsid w:val="00446B08"/>
    <w:rsid w:val="00446B92"/>
    <w:rsid w:val="004503E9"/>
    <w:rsid w:val="00450ED9"/>
    <w:rsid w:val="00451187"/>
    <w:rsid w:val="00452188"/>
    <w:rsid w:val="00453450"/>
    <w:rsid w:val="004547BF"/>
    <w:rsid w:val="004553F1"/>
    <w:rsid w:val="00456304"/>
    <w:rsid w:val="004565C7"/>
    <w:rsid w:val="00461DDF"/>
    <w:rsid w:val="0046216E"/>
    <w:rsid w:val="00462EA1"/>
    <w:rsid w:val="00462F5F"/>
    <w:rsid w:val="0046382D"/>
    <w:rsid w:val="00463FB3"/>
    <w:rsid w:val="00470B3E"/>
    <w:rsid w:val="00471C1F"/>
    <w:rsid w:val="00475611"/>
    <w:rsid w:val="00476B1F"/>
    <w:rsid w:val="00476FCF"/>
    <w:rsid w:val="00480750"/>
    <w:rsid w:val="004809FA"/>
    <w:rsid w:val="00482FF8"/>
    <w:rsid w:val="004874A1"/>
    <w:rsid w:val="0049274F"/>
    <w:rsid w:val="00493F56"/>
    <w:rsid w:val="00494047"/>
    <w:rsid w:val="00495F87"/>
    <w:rsid w:val="0049645F"/>
    <w:rsid w:val="00497E56"/>
    <w:rsid w:val="004A1159"/>
    <w:rsid w:val="004A162E"/>
    <w:rsid w:val="004A2219"/>
    <w:rsid w:val="004A24E4"/>
    <w:rsid w:val="004A543E"/>
    <w:rsid w:val="004A5472"/>
    <w:rsid w:val="004A588F"/>
    <w:rsid w:val="004A6997"/>
    <w:rsid w:val="004A6BEB"/>
    <w:rsid w:val="004B2405"/>
    <w:rsid w:val="004B26F5"/>
    <w:rsid w:val="004B295E"/>
    <w:rsid w:val="004B5FBF"/>
    <w:rsid w:val="004B661A"/>
    <w:rsid w:val="004B6765"/>
    <w:rsid w:val="004B746E"/>
    <w:rsid w:val="004C2D09"/>
    <w:rsid w:val="004C3CEF"/>
    <w:rsid w:val="004C4A75"/>
    <w:rsid w:val="004C4FDE"/>
    <w:rsid w:val="004C52DA"/>
    <w:rsid w:val="004C5625"/>
    <w:rsid w:val="004C64D5"/>
    <w:rsid w:val="004C6D42"/>
    <w:rsid w:val="004C73D8"/>
    <w:rsid w:val="004C790F"/>
    <w:rsid w:val="004C7E41"/>
    <w:rsid w:val="004D0306"/>
    <w:rsid w:val="004D2561"/>
    <w:rsid w:val="004D2DA0"/>
    <w:rsid w:val="004D3667"/>
    <w:rsid w:val="004D3F77"/>
    <w:rsid w:val="004E04D3"/>
    <w:rsid w:val="004E1112"/>
    <w:rsid w:val="004E14A4"/>
    <w:rsid w:val="004E5BA3"/>
    <w:rsid w:val="004F09EA"/>
    <w:rsid w:val="004F1AE1"/>
    <w:rsid w:val="004F270D"/>
    <w:rsid w:val="004F2CA1"/>
    <w:rsid w:val="004F35FA"/>
    <w:rsid w:val="004F46E1"/>
    <w:rsid w:val="004F54BD"/>
    <w:rsid w:val="004F56C5"/>
    <w:rsid w:val="00501A15"/>
    <w:rsid w:val="0050393D"/>
    <w:rsid w:val="00506185"/>
    <w:rsid w:val="00506AE5"/>
    <w:rsid w:val="00506D46"/>
    <w:rsid w:val="005071B9"/>
    <w:rsid w:val="00507370"/>
    <w:rsid w:val="00512945"/>
    <w:rsid w:val="00512D76"/>
    <w:rsid w:val="00513094"/>
    <w:rsid w:val="0051466E"/>
    <w:rsid w:val="00514AC8"/>
    <w:rsid w:val="005158E3"/>
    <w:rsid w:val="005172EE"/>
    <w:rsid w:val="0051761F"/>
    <w:rsid w:val="00517DBD"/>
    <w:rsid w:val="00522032"/>
    <w:rsid w:val="00522A73"/>
    <w:rsid w:val="00523215"/>
    <w:rsid w:val="0052369A"/>
    <w:rsid w:val="00523857"/>
    <w:rsid w:val="00523E56"/>
    <w:rsid w:val="00524ADF"/>
    <w:rsid w:val="005258A6"/>
    <w:rsid w:val="00525A80"/>
    <w:rsid w:val="0052773E"/>
    <w:rsid w:val="00531098"/>
    <w:rsid w:val="00531A10"/>
    <w:rsid w:val="00532F68"/>
    <w:rsid w:val="00534103"/>
    <w:rsid w:val="00534539"/>
    <w:rsid w:val="005354D0"/>
    <w:rsid w:val="00535762"/>
    <w:rsid w:val="005408CB"/>
    <w:rsid w:val="0054172C"/>
    <w:rsid w:val="00542200"/>
    <w:rsid w:val="005441E6"/>
    <w:rsid w:val="0054590F"/>
    <w:rsid w:val="005459EC"/>
    <w:rsid w:val="0054676C"/>
    <w:rsid w:val="00547A3C"/>
    <w:rsid w:val="00550AE8"/>
    <w:rsid w:val="00551D66"/>
    <w:rsid w:val="00552238"/>
    <w:rsid w:val="00554852"/>
    <w:rsid w:val="00554B61"/>
    <w:rsid w:val="00554CEE"/>
    <w:rsid w:val="00555B5A"/>
    <w:rsid w:val="005573A9"/>
    <w:rsid w:val="00557709"/>
    <w:rsid w:val="00557BB2"/>
    <w:rsid w:val="00560533"/>
    <w:rsid w:val="0056120C"/>
    <w:rsid w:val="0056263E"/>
    <w:rsid w:val="00563EA4"/>
    <w:rsid w:val="0056619A"/>
    <w:rsid w:val="005718B5"/>
    <w:rsid w:val="0057297C"/>
    <w:rsid w:val="00574EE3"/>
    <w:rsid w:val="005750A8"/>
    <w:rsid w:val="00577535"/>
    <w:rsid w:val="00580712"/>
    <w:rsid w:val="005808FB"/>
    <w:rsid w:val="005811F8"/>
    <w:rsid w:val="00582605"/>
    <w:rsid w:val="00583058"/>
    <w:rsid w:val="005831C4"/>
    <w:rsid w:val="005850EE"/>
    <w:rsid w:val="00591016"/>
    <w:rsid w:val="00595E51"/>
    <w:rsid w:val="00597142"/>
    <w:rsid w:val="005A18D4"/>
    <w:rsid w:val="005A2FE4"/>
    <w:rsid w:val="005A6927"/>
    <w:rsid w:val="005A7711"/>
    <w:rsid w:val="005B1A5F"/>
    <w:rsid w:val="005B1E08"/>
    <w:rsid w:val="005B2603"/>
    <w:rsid w:val="005B31CA"/>
    <w:rsid w:val="005B33FC"/>
    <w:rsid w:val="005B3F67"/>
    <w:rsid w:val="005B7349"/>
    <w:rsid w:val="005B7B36"/>
    <w:rsid w:val="005C2144"/>
    <w:rsid w:val="005C31E1"/>
    <w:rsid w:val="005C43B9"/>
    <w:rsid w:val="005C54DC"/>
    <w:rsid w:val="005C5B01"/>
    <w:rsid w:val="005C5B21"/>
    <w:rsid w:val="005D0F3B"/>
    <w:rsid w:val="005D11F2"/>
    <w:rsid w:val="005D16F5"/>
    <w:rsid w:val="005D1A34"/>
    <w:rsid w:val="005D3EC8"/>
    <w:rsid w:val="005D51B0"/>
    <w:rsid w:val="005D548F"/>
    <w:rsid w:val="005D5745"/>
    <w:rsid w:val="005D5C68"/>
    <w:rsid w:val="005D6EF5"/>
    <w:rsid w:val="005E3A10"/>
    <w:rsid w:val="005E5DD6"/>
    <w:rsid w:val="005E6D13"/>
    <w:rsid w:val="005E7509"/>
    <w:rsid w:val="005F2911"/>
    <w:rsid w:val="005F3466"/>
    <w:rsid w:val="005F3873"/>
    <w:rsid w:val="005F3875"/>
    <w:rsid w:val="005F3AA0"/>
    <w:rsid w:val="005F3F91"/>
    <w:rsid w:val="005F5EEC"/>
    <w:rsid w:val="005F68AB"/>
    <w:rsid w:val="005F7658"/>
    <w:rsid w:val="005F7ADF"/>
    <w:rsid w:val="005F7BC8"/>
    <w:rsid w:val="00600D32"/>
    <w:rsid w:val="00600D70"/>
    <w:rsid w:val="00601D7F"/>
    <w:rsid w:val="00604B7B"/>
    <w:rsid w:val="00605A4C"/>
    <w:rsid w:val="006062AF"/>
    <w:rsid w:val="0060702B"/>
    <w:rsid w:val="0060765F"/>
    <w:rsid w:val="0061172E"/>
    <w:rsid w:val="00612D08"/>
    <w:rsid w:val="00612E88"/>
    <w:rsid w:val="00613C5D"/>
    <w:rsid w:val="00614025"/>
    <w:rsid w:val="0061609D"/>
    <w:rsid w:val="00616790"/>
    <w:rsid w:val="0062212B"/>
    <w:rsid w:val="006234AC"/>
    <w:rsid w:val="006244B3"/>
    <w:rsid w:val="00625A2E"/>
    <w:rsid w:val="00626E6B"/>
    <w:rsid w:val="006312A4"/>
    <w:rsid w:val="0063245B"/>
    <w:rsid w:val="00632AD4"/>
    <w:rsid w:val="006330F7"/>
    <w:rsid w:val="00637649"/>
    <w:rsid w:val="00637BD0"/>
    <w:rsid w:val="006407C5"/>
    <w:rsid w:val="00640924"/>
    <w:rsid w:val="0064261A"/>
    <w:rsid w:val="006438F2"/>
    <w:rsid w:val="00644689"/>
    <w:rsid w:val="00645B8B"/>
    <w:rsid w:val="00650700"/>
    <w:rsid w:val="00650F0E"/>
    <w:rsid w:val="00651164"/>
    <w:rsid w:val="006513E7"/>
    <w:rsid w:val="00652DFB"/>
    <w:rsid w:val="00653DE6"/>
    <w:rsid w:val="00655044"/>
    <w:rsid w:val="0065573A"/>
    <w:rsid w:val="006560C0"/>
    <w:rsid w:val="006655D9"/>
    <w:rsid w:val="00665D3D"/>
    <w:rsid w:val="00666893"/>
    <w:rsid w:val="00666922"/>
    <w:rsid w:val="00670F17"/>
    <w:rsid w:val="00671011"/>
    <w:rsid w:val="006710C7"/>
    <w:rsid w:val="00671FB7"/>
    <w:rsid w:val="00671FC4"/>
    <w:rsid w:val="0067206E"/>
    <w:rsid w:val="00672649"/>
    <w:rsid w:val="0067290D"/>
    <w:rsid w:val="0067402B"/>
    <w:rsid w:val="00677C69"/>
    <w:rsid w:val="00680DDE"/>
    <w:rsid w:val="0068462E"/>
    <w:rsid w:val="0068669E"/>
    <w:rsid w:val="00686BD6"/>
    <w:rsid w:val="006870CD"/>
    <w:rsid w:val="00687ADA"/>
    <w:rsid w:val="006902DF"/>
    <w:rsid w:val="00693767"/>
    <w:rsid w:val="00694314"/>
    <w:rsid w:val="00696A83"/>
    <w:rsid w:val="006A53AE"/>
    <w:rsid w:val="006A6CCA"/>
    <w:rsid w:val="006A6EE0"/>
    <w:rsid w:val="006B05C6"/>
    <w:rsid w:val="006B19DA"/>
    <w:rsid w:val="006B28A6"/>
    <w:rsid w:val="006B33E9"/>
    <w:rsid w:val="006B4153"/>
    <w:rsid w:val="006B5F77"/>
    <w:rsid w:val="006C0895"/>
    <w:rsid w:val="006C0B52"/>
    <w:rsid w:val="006C0D14"/>
    <w:rsid w:val="006C118B"/>
    <w:rsid w:val="006C41E0"/>
    <w:rsid w:val="006C580A"/>
    <w:rsid w:val="006C6BE4"/>
    <w:rsid w:val="006D0014"/>
    <w:rsid w:val="006D072E"/>
    <w:rsid w:val="006D12FB"/>
    <w:rsid w:val="006D1E69"/>
    <w:rsid w:val="006D2445"/>
    <w:rsid w:val="006D7727"/>
    <w:rsid w:val="006D776F"/>
    <w:rsid w:val="006E02F5"/>
    <w:rsid w:val="006E1162"/>
    <w:rsid w:val="006E13AD"/>
    <w:rsid w:val="006E15CB"/>
    <w:rsid w:val="006E2992"/>
    <w:rsid w:val="006E4930"/>
    <w:rsid w:val="006E562B"/>
    <w:rsid w:val="006E6575"/>
    <w:rsid w:val="006E6976"/>
    <w:rsid w:val="006E7042"/>
    <w:rsid w:val="006E779C"/>
    <w:rsid w:val="006F057C"/>
    <w:rsid w:val="006F089A"/>
    <w:rsid w:val="006F0BC1"/>
    <w:rsid w:val="006F22DA"/>
    <w:rsid w:val="006F2EB3"/>
    <w:rsid w:val="006F4424"/>
    <w:rsid w:val="006F528C"/>
    <w:rsid w:val="006F6BFF"/>
    <w:rsid w:val="006F78E2"/>
    <w:rsid w:val="00701E00"/>
    <w:rsid w:val="0070218A"/>
    <w:rsid w:val="00702194"/>
    <w:rsid w:val="007034C0"/>
    <w:rsid w:val="007035CB"/>
    <w:rsid w:val="00704806"/>
    <w:rsid w:val="00704D9C"/>
    <w:rsid w:val="00705D96"/>
    <w:rsid w:val="007071DC"/>
    <w:rsid w:val="00707FDE"/>
    <w:rsid w:val="00710815"/>
    <w:rsid w:val="00710DD6"/>
    <w:rsid w:val="007116B1"/>
    <w:rsid w:val="007121A5"/>
    <w:rsid w:val="00712699"/>
    <w:rsid w:val="00713DC8"/>
    <w:rsid w:val="00714802"/>
    <w:rsid w:val="00714BEE"/>
    <w:rsid w:val="00715FF4"/>
    <w:rsid w:val="00716724"/>
    <w:rsid w:val="00716A60"/>
    <w:rsid w:val="00721215"/>
    <w:rsid w:val="00721F2F"/>
    <w:rsid w:val="00723AE1"/>
    <w:rsid w:val="0072495F"/>
    <w:rsid w:val="00726B0D"/>
    <w:rsid w:val="00727EB3"/>
    <w:rsid w:val="00727F03"/>
    <w:rsid w:val="0073026D"/>
    <w:rsid w:val="00733020"/>
    <w:rsid w:val="007349EE"/>
    <w:rsid w:val="00736596"/>
    <w:rsid w:val="0073676D"/>
    <w:rsid w:val="00737240"/>
    <w:rsid w:val="007400CF"/>
    <w:rsid w:val="0074049E"/>
    <w:rsid w:val="00740E78"/>
    <w:rsid w:val="0074137F"/>
    <w:rsid w:val="007426E5"/>
    <w:rsid w:val="00742ABE"/>
    <w:rsid w:val="00743537"/>
    <w:rsid w:val="00743890"/>
    <w:rsid w:val="00743EF1"/>
    <w:rsid w:val="007462B4"/>
    <w:rsid w:val="00746A4B"/>
    <w:rsid w:val="007506B1"/>
    <w:rsid w:val="007509CA"/>
    <w:rsid w:val="00750F56"/>
    <w:rsid w:val="007532F1"/>
    <w:rsid w:val="00754081"/>
    <w:rsid w:val="00754877"/>
    <w:rsid w:val="00757F21"/>
    <w:rsid w:val="0076032A"/>
    <w:rsid w:val="007605D5"/>
    <w:rsid w:val="0076267D"/>
    <w:rsid w:val="007644DE"/>
    <w:rsid w:val="0076565D"/>
    <w:rsid w:val="0077050D"/>
    <w:rsid w:val="00772536"/>
    <w:rsid w:val="00773F8D"/>
    <w:rsid w:val="00774B96"/>
    <w:rsid w:val="0077513D"/>
    <w:rsid w:val="00776D81"/>
    <w:rsid w:val="0077734D"/>
    <w:rsid w:val="007774A2"/>
    <w:rsid w:val="007779EA"/>
    <w:rsid w:val="0078418F"/>
    <w:rsid w:val="007850C4"/>
    <w:rsid w:val="00785308"/>
    <w:rsid w:val="00785ED2"/>
    <w:rsid w:val="0078749F"/>
    <w:rsid w:val="00791716"/>
    <w:rsid w:val="00791B36"/>
    <w:rsid w:val="00793256"/>
    <w:rsid w:val="00794AC9"/>
    <w:rsid w:val="007957E4"/>
    <w:rsid w:val="00796259"/>
    <w:rsid w:val="007A0CF1"/>
    <w:rsid w:val="007A150F"/>
    <w:rsid w:val="007A526D"/>
    <w:rsid w:val="007A5C67"/>
    <w:rsid w:val="007A7647"/>
    <w:rsid w:val="007B0198"/>
    <w:rsid w:val="007B01BF"/>
    <w:rsid w:val="007B0EE4"/>
    <w:rsid w:val="007B23FC"/>
    <w:rsid w:val="007B274B"/>
    <w:rsid w:val="007B2BA3"/>
    <w:rsid w:val="007B2EFB"/>
    <w:rsid w:val="007B5C01"/>
    <w:rsid w:val="007B708A"/>
    <w:rsid w:val="007B7C15"/>
    <w:rsid w:val="007C0AF7"/>
    <w:rsid w:val="007C0FDC"/>
    <w:rsid w:val="007C12A6"/>
    <w:rsid w:val="007C12DA"/>
    <w:rsid w:val="007C1ACA"/>
    <w:rsid w:val="007C2130"/>
    <w:rsid w:val="007C5C5E"/>
    <w:rsid w:val="007C60C3"/>
    <w:rsid w:val="007C63BB"/>
    <w:rsid w:val="007C6E3F"/>
    <w:rsid w:val="007C716F"/>
    <w:rsid w:val="007C7446"/>
    <w:rsid w:val="007C7458"/>
    <w:rsid w:val="007D0114"/>
    <w:rsid w:val="007D0B07"/>
    <w:rsid w:val="007D0C1D"/>
    <w:rsid w:val="007D132A"/>
    <w:rsid w:val="007D1D22"/>
    <w:rsid w:val="007D2000"/>
    <w:rsid w:val="007D365A"/>
    <w:rsid w:val="007D4DBF"/>
    <w:rsid w:val="007D59C8"/>
    <w:rsid w:val="007D5B6D"/>
    <w:rsid w:val="007D6714"/>
    <w:rsid w:val="007E4732"/>
    <w:rsid w:val="007E4BA4"/>
    <w:rsid w:val="007E5F79"/>
    <w:rsid w:val="007E711A"/>
    <w:rsid w:val="007E764F"/>
    <w:rsid w:val="007F004E"/>
    <w:rsid w:val="007F0080"/>
    <w:rsid w:val="007F2504"/>
    <w:rsid w:val="007F335A"/>
    <w:rsid w:val="007F4444"/>
    <w:rsid w:val="007F58B9"/>
    <w:rsid w:val="007F6BCE"/>
    <w:rsid w:val="007F764C"/>
    <w:rsid w:val="00800188"/>
    <w:rsid w:val="008001FC"/>
    <w:rsid w:val="00800E06"/>
    <w:rsid w:val="00801827"/>
    <w:rsid w:val="00803104"/>
    <w:rsid w:val="00803F16"/>
    <w:rsid w:val="008060C4"/>
    <w:rsid w:val="00806FA0"/>
    <w:rsid w:val="00810C3C"/>
    <w:rsid w:val="00811D3E"/>
    <w:rsid w:val="00812901"/>
    <w:rsid w:val="00813C98"/>
    <w:rsid w:val="008164C4"/>
    <w:rsid w:val="00817AB9"/>
    <w:rsid w:val="00820380"/>
    <w:rsid w:val="00821703"/>
    <w:rsid w:val="00821704"/>
    <w:rsid w:val="0082211F"/>
    <w:rsid w:val="00824425"/>
    <w:rsid w:val="00825FC3"/>
    <w:rsid w:val="008263E1"/>
    <w:rsid w:val="00826B9A"/>
    <w:rsid w:val="008271B4"/>
    <w:rsid w:val="00830FC1"/>
    <w:rsid w:val="00831C5B"/>
    <w:rsid w:val="008329A6"/>
    <w:rsid w:val="008347A2"/>
    <w:rsid w:val="00834BD4"/>
    <w:rsid w:val="00840AE2"/>
    <w:rsid w:val="008422CF"/>
    <w:rsid w:val="00842757"/>
    <w:rsid w:val="00842A0F"/>
    <w:rsid w:val="00843B01"/>
    <w:rsid w:val="00843CC2"/>
    <w:rsid w:val="008467D9"/>
    <w:rsid w:val="0084703A"/>
    <w:rsid w:val="0084723C"/>
    <w:rsid w:val="0084731A"/>
    <w:rsid w:val="00851D86"/>
    <w:rsid w:val="00851ECC"/>
    <w:rsid w:val="0085225A"/>
    <w:rsid w:val="0085266D"/>
    <w:rsid w:val="008550B1"/>
    <w:rsid w:val="008563D4"/>
    <w:rsid w:val="00860410"/>
    <w:rsid w:val="00861852"/>
    <w:rsid w:val="00863ABA"/>
    <w:rsid w:val="00865234"/>
    <w:rsid w:val="0086568A"/>
    <w:rsid w:val="00865A4C"/>
    <w:rsid w:val="00866543"/>
    <w:rsid w:val="00870423"/>
    <w:rsid w:val="008707F7"/>
    <w:rsid w:val="00871576"/>
    <w:rsid w:val="00871808"/>
    <w:rsid w:val="00872774"/>
    <w:rsid w:val="00872DDB"/>
    <w:rsid w:val="00873389"/>
    <w:rsid w:val="0087350F"/>
    <w:rsid w:val="00874338"/>
    <w:rsid w:val="0087552E"/>
    <w:rsid w:val="0087746F"/>
    <w:rsid w:val="00877658"/>
    <w:rsid w:val="00880349"/>
    <w:rsid w:val="00880ADE"/>
    <w:rsid w:val="008825DB"/>
    <w:rsid w:val="0088291D"/>
    <w:rsid w:val="00882D6B"/>
    <w:rsid w:val="00885998"/>
    <w:rsid w:val="008862ED"/>
    <w:rsid w:val="00887D58"/>
    <w:rsid w:val="00890D59"/>
    <w:rsid w:val="00892060"/>
    <w:rsid w:val="00892B31"/>
    <w:rsid w:val="00895F3C"/>
    <w:rsid w:val="00896265"/>
    <w:rsid w:val="00897D65"/>
    <w:rsid w:val="008A00D3"/>
    <w:rsid w:val="008A0261"/>
    <w:rsid w:val="008A5AA0"/>
    <w:rsid w:val="008B3A73"/>
    <w:rsid w:val="008B41CD"/>
    <w:rsid w:val="008B6DF0"/>
    <w:rsid w:val="008B6F7D"/>
    <w:rsid w:val="008C1D5C"/>
    <w:rsid w:val="008C1EFB"/>
    <w:rsid w:val="008C370D"/>
    <w:rsid w:val="008C3BB7"/>
    <w:rsid w:val="008C4984"/>
    <w:rsid w:val="008C5123"/>
    <w:rsid w:val="008C53A0"/>
    <w:rsid w:val="008C5553"/>
    <w:rsid w:val="008C6258"/>
    <w:rsid w:val="008C7E82"/>
    <w:rsid w:val="008D0870"/>
    <w:rsid w:val="008D130F"/>
    <w:rsid w:val="008D1F71"/>
    <w:rsid w:val="008D2E00"/>
    <w:rsid w:val="008D30B4"/>
    <w:rsid w:val="008D327D"/>
    <w:rsid w:val="008D3369"/>
    <w:rsid w:val="008D38ED"/>
    <w:rsid w:val="008D513D"/>
    <w:rsid w:val="008D6A3C"/>
    <w:rsid w:val="008D7188"/>
    <w:rsid w:val="008E083A"/>
    <w:rsid w:val="008E12F9"/>
    <w:rsid w:val="008E164D"/>
    <w:rsid w:val="008E224D"/>
    <w:rsid w:val="008E2C2A"/>
    <w:rsid w:val="008E552E"/>
    <w:rsid w:val="008E6252"/>
    <w:rsid w:val="008E7BBE"/>
    <w:rsid w:val="008F001E"/>
    <w:rsid w:val="008F2D28"/>
    <w:rsid w:val="008F3306"/>
    <w:rsid w:val="008F5D51"/>
    <w:rsid w:val="008F719D"/>
    <w:rsid w:val="008F7DA1"/>
    <w:rsid w:val="00900B13"/>
    <w:rsid w:val="0090386F"/>
    <w:rsid w:val="00904194"/>
    <w:rsid w:val="009075AE"/>
    <w:rsid w:val="00910B96"/>
    <w:rsid w:val="009122C0"/>
    <w:rsid w:val="00915E5B"/>
    <w:rsid w:val="00916CDD"/>
    <w:rsid w:val="00921873"/>
    <w:rsid w:val="0092374A"/>
    <w:rsid w:val="0092449E"/>
    <w:rsid w:val="0092530B"/>
    <w:rsid w:val="009255A0"/>
    <w:rsid w:val="00926D3B"/>
    <w:rsid w:val="00927005"/>
    <w:rsid w:val="00927935"/>
    <w:rsid w:val="00927BAD"/>
    <w:rsid w:val="0093136F"/>
    <w:rsid w:val="00931825"/>
    <w:rsid w:val="00932423"/>
    <w:rsid w:val="009333F9"/>
    <w:rsid w:val="009340E3"/>
    <w:rsid w:val="009341A6"/>
    <w:rsid w:val="00934DE0"/>
    <w:rsid w:val="00934F5A"/>
    <w:rsid w:val="00935117"/>
    <w:rsid w:val="00935B4D"/>
    <w:rsid w:val="009378D1"/>
    <w:rsid w:val="00937DBD"/>
    <w:rsid w:val="0094208C"/>
    <w:rsid w:val="009421FC"/>
    <w:rsid w:val="009428F1"/>
    <w:rsid w:val="00942F17"/>
    <w:rsid w:val="00943236"/>
    <w:rsid w:val="00943FB3"/>
    <w:rsid w:val="00946E27"/>
    <w:rsid w:val="00947001"/>
    <w:rsid w:val="0094710C"/>
    <w:rsid w:val="009478FB"/>
    <w:rsid w:val="00947BD1"/>
    <w:rsid w:val="00947E1F"/>
    <w:rsid w:val="0095091D"/>
    <w:rsid w:val="009509D0"/>
    <w:rsid w:val="00950BB7"/>
    <w:rsid w:val="00951462"/>
    <w:rsid w:val="00951788"/>
    <w:rsid w:val="00952CEF"/>
    <w:rsid w:val="00953211"/>
    <w:rsid w:val="00953D77"/>
    <w:rsid w:val="00955421"/>
    <w:rsid w:val="009565E6"/>
    <w:rsid w:val="00960496"/>
    <w:rsid w:val="00960779"/>
    <w:rsid w:val="00963CA6"/>
    <w:rsid w:val="00966934"/>
    <w:rsid w:val="009679C9"/>
    <w:rsid w:val="0097048C"/>
    <w:rsid w:val="00970738"/>
    <w:rsid w:val="00971557"/>
    <w:rsid w:val="00972595"/>
    <w:rsid w:val="00972AA2"/>
    <w:rsid w:val="00973EBC"/>
    <w:rsid w:val="00974868"/>
    <w:rsid w:val="00975A59"/>
    <w:rsid w:val="0098166A"/>
    <w:rsid w:val="00981929"/>
    <w:rsid w:val="0098339D"/>
    <w:rsid w:val="00985C63"/>
    <w:rsid w:val="00987C93"/>
    <w:rsid w:val="00990E9C"/>
    <w:rsid w:val="00991294"/>
    <w:rsid w:val="009933AD"/>
    <w:rsid w:val="00994542"/>
    <w:rsid w:val="00994908"/>
    <w:rsid w:val="00995CA7"/>
    <w:rsid w:val="009974A7"/>
    <w:rsid w:val="009A2DCF"/>
    <w:rsid w:val="009A33EE"/>
    <w:rsid w:val="009A364C"/>
    <w:rsid w:val="009A4EE0"/>
    <w:rsid w:val="009A5370"/>
    <w:rsid w:val="009A566B"/>
    <w:rsid w:val="009A5A50"/>
    <w:rsid w:val="009A61B8"/>
    <w:rsid w:val="009B160B"/>
    <w:rsid w:val="009B46AA"/>
    <w:rsid w:val="009B4F72"/>
    <w:rsid w:val="009C0B09"/>
    <w:rsid w:val="009C0DDB"/>
    <w:rsid w:val="009C1026"/>
    <w:rsid w:val="009C237B"/>
    <w:rsid w:val="009C2723"/>
    <w:rsid w:val="009C4CB5"/>
    <w:rsid w:val="009C4DD1"/>
    <w:rsid w:val="009C7423"/>
    <w:rsid w:val="009C75E0"/>
    <w:rsid w:val="009C7921"/>
    <w:rsid w:val="009D084B"/>
    <w:rsid w:val="009D0BCC"/>
    <w:rsid w:val="009D15E0"/>
    <w:rsid w:val="009D18EA"/>
    <w:rsid w:val="009D2523"/>
    <w:rsid w:val="009D30B0"/>
    <w:rsid w:val="009D69E8"/>
    <w:rsid w:val="009E0117"/>
    <w:rsid w:val="009E0123"/>
    <w:rsid w:val="009E18FC"/>
    <w:rsid w:val="009E1A75"/>
    <w:rsid w:val="009E371E"/>
    <w:rsid w:val="009E3E5E"/>
    <w:rsid w:val="009E5936"/>
    <w:rsid w:val="009E5A93"/>
    <w:rsid w:val="009E5D1A"/>
    <w:rsid w:val="009E6CA8"/>
    <w:rsid w:val="009E7C12"/>
    <w:rsid w:val="009F0F3B"/>
    <w:rsid w:val="009F1C15"/>
    <w:rsid w:val="009F29DB"/>
    <w:rsid w:val="009F2A00"/>
    <w:rsid w:val="009F3154"/>
    <w:rsid w:val="009F345F"/>
    <w:rsid w:val="009F3DA1"/>
    <w:rsid w:val="009F5333"/>
    <w:rsid w:val="009F56B2"/>
    <w:rsid w:val="009F6049"/>
    <w:rsid w:val="009F7446"/>
    <w:rsid w:val="009F79F7"/>
    <w:rsid w:val="00A005CF"/>
    <w:rsid w:val="00A05545"/>
    <w:rsid w:val="00A05558"/>
    <w:rsid w:val="00A05A7A"/>
    <w:rsid w:val="00A10B93"/>
    <w:rsid w:val="00A11A74"/>
    <w:rsid w:val="00A1211C"/>
    <w:rsid w:val="00A13934"/>
    <w:rsid w:val="00A14A2A"/>
    <w:rsid w:val="00A14F9D"/>
    <w:rsid w:val="00A16317"/>
    <w:rsid w:val="00A17EEF"/>
    <w:rsid w:val="00A20113"/>
    <w:rsid w:val="00A205A4"/>
    <w:rsid w:val="00A20D78"/>
    <w:rsid w:val="00A21A99"/>
    <w:rsid w:val="00A21CC9"/>
    <w:rsid w:val="00A2215F"/>
    <w:rsid w:val="00A22839"/>
    <w:rsid w:val="00A22A29"/>
    <w:rsid w:val="00A2348C"/>
    <w:rsid w:val="00A23644"/>
    <w:rsid w:val="00A23E19"/>
    <w:rsid w:val="00A24701"/>
    <w:rsid w:val="00A3081B"/>
    <w:rsid w:val="00A31F35"/>
    <w:rsid w:val="00A32195"/>
    <w:rsid w:val="00A33185"/>
    <w:rsid w:val="00A35981"/>
    <w:rsid w:val="00A36603"/>
    <w:rsid w:val="00A3733F"/>
    <w:rsid w:val="00A40DD5"/>
    <w:rsid w:val="00A42526"/>
    <w:rsid w:val="00A468C0"/>
    <w:rsid w:val="00A47C5B"/>
    <w:rsid w:val="00A51249"/>
    <w:rsid w:val="00A5382B"/>
    <w:rsid w:val="00A53B04"/>
    <w:rsid w:val="00A54451"/>
    <w:rsid w:val="00A5687B"/>
    <w:rsid w:val="00A57471"/>
    <w:rsid w:val="00A57893"/>
    <w:rsid w:val="00A611E2"/>
    <w:rsid w:val="00A63A2B"/>
    <w:rsid w:val="00A6447B"/>
    <w:rsid w:val="00A661F4"/>
    <w:rsid w:val="00A66326"/>
    <w:rsid w:val="00A70346"/>
    <w:rsid w:val="00A70A83"/>
    <w:rsid w:val="00A717E7"/>
    <w:rsid w:val="00A7271A"/>
    <w:rsid w:val="00A72A4F"/>
    <w:rsid w:val="00A72A61"/>
    <w:rsid w:val="00A737A0"/>
    <w:rsid w:val="00A74D79"/>
    <w:rsid w:val="00A77EA4"/>
    <w:rsid w:val="00A803AA"/>
    <w:rsid w:val="00A804BE"/>
    <w:rsid w:val="00A81E19"/>
    <w:rsid w:val="00A84AD4"/>
    <w:rsid w:val="00A8763F"/>
    <w:rsid w:val="00A902A3"/>
    <w:rsid w:val="00A93A8F"/>
    <w:rsid w:val="00A9723B"/>
    <w:rsid w:val="00AA0A1C"/>
    <w:rsid w:val="00AA2D85"/>
    <w:rsid w:val="00AA3DEB"/>
    <w:rsid w:val="00AA50D2"/>
    <w:rsid w:val="00AA7C4B"/>
    <w:rsid w:val="00AB0B43"/>
    <w:rsid w:val="00AB2EE8"/>
    <w:rsid w:val="00AB3150"/>
    <w:rsid w:val="00AB40C7"/>
    <w:rsid w:val="00AB4D7E"/>
    <w:rsid w:val="00AB795F"/>
    <w:rsid w:val="00AC05A0"/>
    <w:rsid w:val="00AC190F"/>
    <w:rsid w:val="00AC1E17"/>
    <w:rsid w:val="00AC2EA8"/>
    <w:rsid w:val="00AC3890"/>
    <w:rsid w:val="00AC3C9F"/>
    <w:rsid w:val="00AC434F"/>
    <w:rsid w:val="00AC4CCD"/>
    <w:rsid w:val="00AC6312"/>
    <w:rsid w:val="00AC7626"/>
    <w:rsid w:val="00AC7FB6"/>
    <w:rsid w:val="00AD0335"/>
    <w:rsid w:val="00AD0667"/>
    <w:rsid w:val="00AD0CFB"/>
    <w:rsid w:val="00AD1E77"/>
    <w:rsid w:val="00AD1FF2"/>
    <w:rsid w:val="00AD2FFA"/>
    <w:rsid w:val="00AD38ED"/>
    <w:rsid w:val="00AD44EB"/>
    <w:rsid w:val="00AD6468"/>
    <w:rsid w:val="00AD6D3E"/>
    <w:rsid w:val="00AD6D80"/>
    <w:rsid w:val="00AE055F"/>
    <w:rsid w:val="00AE11C4"/>
    <w:rsid w:val="00AE311C"/>
    <w:rsid w:val="00AE3769"/>
    <w:rsid w:val="00AE38E8"/>
    <w:rsid w:val="00AE6C70"/>
    <w:rsid w:val="00AF0013"/>
    <w:rsid w:val="00AF28DB"/>
    <w:rsid w:val="00AF29FA"/>
    <w:rsid w:val="00AF3529"/>
    <w:rsid w:val="00AF35F0"/>
    <w:rsid w:val="00AF7B1E"/>
    <w:rsid w:val="00AF7BEE"/>
    <w:rsid w:val="00B0333A"/>
    <w:rsid w:val="00B03993"/>
    <w:rsid w:val="00B056C7"/>
    <w:rsid w:val="00B0610A"/>
    <w:rsid w:val="00B07706"/>
    <w:rsid w:val="00B079FC"/>
    <w:rsid w:val="00B1160D"/>
    <w:rsid w:val="00B12762"/>
    <w:rsid w:val="00B136A2"/>
    <w:rsid w:val="00B139FB"/>
    <w:rsid w:val="00B21EE6"/>
    <w:rsid w:val="00B24826"/>
    <w:rsid w:val="00B3088F"/>
    <w:rsid w:val="00B311D4"/>
    <w:rsid w:val="00B31EAF"/>
    <w:rsid w:val="00B32802"/>
    <w:rsid w:val="00B33058"/>
    <w:rsid w:val="00B3395D"/>
    <w:rsid w:val="00B36D4A"/>
    <w:rsid w:val="00B40FDF"/>
    <w:rsid w:val="00B423B0"/>
    <w:rsid w:val="00B42FCD"/>
    <w:rsid w:val="00B437C1"/>
    <w:rsid w:val="00B43900"/>
    <w:rsid w:val="00B43CDA"/>
    <w:rsid w:val="00B44196"/>
    <w:rsid w:val="00B444E6"/>
    <w:rsid w:val="00B44C34"/>
    <w:rsid w:val="00B47422"/>
    <w:rsid w:val="00B50001"/>
    <w:rsid w:val="00B5051D"/>
    <w:rsid w:val="00B50B17"/>
    <w:rsid w:val="00B512FD"/>
    <w:rsid w:val="00B51A19"/>
    <w:rsid w:val="00B52011"/>
    <w:rsid w:val="00B5283F"/>
    <w:rsid w:val="00B53EFF"/>
    <w:rsid w:val="00B54AFA"/>
    <w:rsid w:val="00B56A06"/>
    <w:rsid w:val="00B614A6"/>
    <w:rsid w:val="00B628AC"/>
    <w:rsid w:val="00B6543E"/>
    <w:rsid w:val="00B65CAE"/>
    <w:rsid w:val="00B671A4"/>
    <w:rsid w:val="00B70274"/>
    <w:rsid w:val="00B72EAB"/>
    <w:rsid w:val="00B7536E"/>
    <w:rsid w:val="00B7594E"/>
    <w:rsid w:val="00B75DCD"/>
    <w:rsid w:val="00B77730"/>
    <w:rsid w:val="00B804E8"/>
    <w:rsid w:val="00B81747"/>
    <w:rsid w:val="00B819CA"/>
    <w:rsid w:val="00B85480"/>
    <w:rsid w:val="00B857AC"/>
    <w:rsid w:val="00B865F1"/>
    <w:rsid w:val="00B87475"/>
    <w:rsid w:val="00B8774A"/>
    <w:rsid w:val="00B878FD"/>
    <w:rsid w:val="00B911AD"/>
    <w:rsid w:val="00B926D1"/>
    <w:rsid w:val="00B93027"/>
    <w:rsid w:val="00B930E5"/>
    <w:rsid w:val="00B9503C"/>
    <w:rsid w:val="00B95714"/>
    <w:rsid w:val="00BA340F"/>
    <w:rsid w:val="00BA3B24"/>
    <w:rsid w:val="00BA46DA"/>
    <w:rsid w:val="00BB0650"/>
    <w:rsid w:val="00BB3FE6"/>
    <w:rsid w:val="00BB4B80"/>
    <w:rsid w:val="00BB4CD0"/>
    <w:rsid w:val="00BB6253"/>
    <w:rsid w:val="00BC02E2"/>
    <w:rsid w:val="00BC1052"/>
    <w:rsid w:val="00BC206C"/>
    <w:rsid w:val="00BC20DF"/>
    <w:rsid w:val="00BC431A"/>
    <w:rsid w:val="00BC45A7"/>
    <w:rsid w:val="00BC45EA"/>
    <w:rsid w:val="00BC600D"/>
    <w:rsid w:val="00BC609D"/>
    <w:rsid w:val="00BC6241"/>
    <w:rsid w:val="00BC6783"/>
    <w:rsid w:val="00BC7301"/>
    <w:rsid w:val="00BD0207"/>
    <w:rsid w:val="00BD0820"/>
    <w:rsid w:val="00BD1B6D"/>
    <w:rsid w:val="00BD5B17"/>
    <w:rsid w:val="00BE1035"/>
    <w:rsid w:val="00BE1D24"/>
    <w:rsid w:val="00BE21E5"/>
    <w:rsid w:val="00BE37BD"/>
    <w:rsid w:val="00BE4C0A"/>
    <w:rsid w:val="00BE6A26"/>
    <w:rsid w:val="00BF23C9"/>
    <w:rsid w:val="00BF25D5"/>
    <w:rsid w:val="00BF2832"/>
    <w:rsid w:val="00BF5AFA"/>
    <w:rsid w:val="00BF5CA0"/>
    <w:rsid w:val="00C00EF8"/>
    <w:rsid w:val="00C01430"/>
    <w:rsid w:val="00C01A35"/>
    <w:rsid w:val="00C02852"/>
    <w:rsid w:val="00C03702"/>
    <w:rsid w:val="00C03772"/>
    <w:rsid w:val="00C04C24"/>
    <w:rsid w:val="00C04EDA"/>
    <w:rsid w:val="00C05667"/>
    <w:rsid w:val="00C05913"/>
    <w:rsid w:val="00C05C46"/>
    <w:rsid w:val="00C06FC3"/>
    <w:rsid w:val="00C06FFA"/>
    <w:rsid w:val="00C07880"/>
    <w:rsid w:val="00C11203"/>
    <w:rsid w:val="00C119A2"/>
    <w:rsid w:val="00C11C85"/>
    <w:rsid w:val="00C11FDE"/>
    <w:rsid w:val="00C139C6"/>
    <w:rsid w:val="00C13C06"/>
    <w:rsid w:val="00C15317"/>
    <w:rsid w:val="00C172DD"/>
    <w:rsid w:val="00C17663"/>
    <w:rsid w:val="00C1781A"/>
    <w:rsid w:val="00C17C67"/>
    <w:rsid w:val="00C22949"/>
    <w:rsid w:val="00C22D2E"/>
    <w:rsid w:val="00C252B2"/>
    <w:rsid w:val="00C257F3"/>
    <w:rsid w:val="00C26E53"/>
    <w:rsid w:val="00C271AB"/>
    <w:rsid w:val="00C3069D"/>
    <w:rsid w:val="00C32E85"/>
    <w:rsid w:val="00C345A9"/>
    <w:rsid w:val="00C34975"/>
    <w:rsid w:val="00C354A6"/>
    <w:rsid w:val="00C35F10"/>
    <w:rsid w:val="00C360C2"/>
    <w:rsid w:val="00C3767E"/>
    <w:rsid w:val="00C41ECD"/>
    <w:rsid w:val="00C43F23"/>
    <w:rsid w:val="00C442ED"/>
    <w:rsid w:val="00C44745"/>
    <w:rsid w:val="00C45073"/>
    <w:rsid w:val="00C50DF7"/>
    <w:rsid w:val="00C52432"/>
    <w:rsid w:val="00C53654"/>
    <w:rsid w:val="00C53F1A"/>
    <w:rsid w:val="00C56617"/>
    <w:rsid w:val="00C569A4"/>
    <w:rsid w:val="00C57267"/>
    <w:rsid w:val="00C616FF"/>
    <w:rsid w:val="00C61A63"/>
    <w:rsid w:val="00C62095"/>
    <w:rsid w:val="00C62ACC"/>
    <w:rsid w:val="00C62B63"/>
    <w:rsid w:val="00C62DA3"/>
    <w:rsid w:val="00C63CEF"/>
    <w:rsid w:val="00C650D6"/>
    <w:rsid w:val="00C652B3"/>
    <w:rsid w:val="00C67E74"/>
    <w:rsid w:val="00C716B3"/>
    <w:rsid w:val="00C71C1F"/>
    <w:rsid w:val="00C720A4"/>
    <w:rsid w:val="00C72B5B"/>
    <w:rsid w:val="00C7493A"/>
    <w:rsid w:val="00C7634E"/>
    <w:rsid w:val="00C77186"/>
    <w:rsid w:val="00C77187"/>
    <w:rsid w:val="00C779C8"/>
    <w:rsid w:val="00C81926"/>
    <w:rsid w:val="00C85D5A"/>
    <w:rsid w:val="00C8672E"/>
    <w:rsid w:val="00C869F3"/>
    <w:rsid w:val="00C874EA"/>
    <w:rsid w:val="00C87AC1"/>
    <w:rsid w:val="00C87BF0"/>
    <w:rsid w:val="00C87D07"/>
    <w:rsid w:val="00C91F6F"/>
    <w:rsid w:val="00C92BD8"/>
    <w:rsid w:val="00C94805"/>
    <w:rsid w:val="00C94D56"/>
    <w:rsid w:val="00C9721F"/>
    <w:rsid w:val="00C979F2"/>
    <w:rsid w:val="00CA0ABE"/>
    <w:rsid w:val="00CA19DE"/>
    <w:rsid w:val="00CA1B55"/>
    <w:rsid w:val="00CA24E5"/>
    <w:rsid w:val="00CA2DE5"/>
    <w:rsid w:val="00CA4299"/>
    <w:rsid w:val="00CA5677"/>
    <w:rsid w:val="00CA690B"/>
    <w:rsid w:val="00CA69FA"/>
    <w:rsid w:val="00CA722B"/>
    <w:rsid w:val="00CB135D"/>
    <w:rsid w:val="00CB13F9"/>
    <w:rsid w:val="00CB175C"/>
    <w:rsid w:val="00CB2075"/>
    <w:rsid w:val="00CB2A8E"/>
    <w:rsid w:val="00CB2EBF"/>
    <w:rsid w:val="00CB5F95"/>
    <w:rsid w:val="00CB6FFD"/>
    <w:rsid w:val="00CB7B03"/>
    <w:rsid w:val="00CC18AC"/>
    <w:rsid w:val="00CC3422"/>
    <w:rsid w:val="00CC4627"/>
    <w:rsid w:val="00CC6F06"/>
    <w:rsid w:val="00CD5A16"/>
    <w:rsid w:val="00CD7733"/>
    <w:rsid w:val="00CD7D5D"/>
    <w:rsid w:val="00CE07A7"/>
    <w:rsid w:val="00CE187E"/>
    <w:rsid w:val="00CE1B50"/>
    <w:rsid w:val="00CE1C45"/>
    <w:rsid w:val="00CE4A37"/>
    <w:rsid w:val="00CE5FD6"/>
    <w:rsid w:val="00CE6BD1"/>
    <w:rsid w:val="00CE7424"/>
    <w:rsid w:val="00CE7482"/>
    <w:rsid w:val="00CF029A"/>
    <w:rsid w:val="00CF0621"/>
    <w:rsid w:val="00CF0FC4"/>
    <w:rsid w:val="00CF1C42"/>
    <w:rsid w:val="00CF20CA"/>
    <w:rsid w:val="00CF2511"/>
    <w:rsid w:val="00CF2B8B"/>
    <w:rsid w:val="00CF33D2"/>
    <w:rsid w:val="00CF453B"/>
    <w:rsid w:val="00CF4D8D"/>
    <w:rsid w:val="00CF5157"/>
    <w:rsid w:val="00CF5F6D"/>
    <w:rsid w:val="00CF6480"/>
    <w:rsid w:val="00CF6932"/>
    <w:rsid w:val="00CF7489"/>
    <w:rsid w:val="00CF7562"/>
    <w:rsid w:val="00CF78B0"/>
    <w:rsid w:val="00D0018E"/>
    <w:rsid w:val="00D00F57"/>
    <w:rsid w:val="00D01FE3"/>
    <w:rsid w:val="00D0381E"/>
    <w:rsid w:val="00D0417B"/>
    <w:rsid w:val="00D05C56"/>
    <w:rsid w:val="00D06CA3"/>
    <w:rsid w:val="00D07F46"/>
    <w:rsid w:val="00D14A24"/>
    <w:rsid w:val="00D15B1C"/>
    <w:rsid w:val="00D170E5"/>
    <w:rsid w:val="00D17703"/>
    <w:rsid w:val="00D202B8"/>
    <w:rsid w:val="00D20351"/>
    <w:rsid w:val="00D20995"/>
    <w:rsid w:val="00D20D42"/>
    <w:rsid w:val="00D222E3"/>
    <w:rsid w:val="00D22EE7"/>
    <w:rsid w:val="00D27F4D"/>
    <w:rsid w:val="00D30EA7"/>
    <w:rsid w:val="00D31DF0"/>
    <w:rsid w:val="00D3394E"/>
    <w:rsid w:val="00D33E38"/>
    <w:rsid w:val="00D35967"/>
    <w:rsid w:val="00D371D0"/>
    <w:rsid w:val="00D37F2F"/>
    <w:rsid w:val="00D40BCA"/>
    <w:rsid w:val="00D415B9"/>
    <w:rsid w:val="00D4285A"/>
    <w:rsid w:val="00D43E77"/>
    <w:rsid w:val="00D45A3F"/>
    <w:rsid w:val="00D46511"/>
    <w:rsid w:val="00D4678A"/>
    <w:rsid w:val="00D528E8"/>
    <w:rsid w:val="00D55CCF"/>
    <w:rsid w:val="00D561AC"/>
    <w:rsid w:val="00D57060"/>
    <w:rsid w:val="00D57F53"/>
    <w:rsid w:val="00D6092B"/>
    <w:rsid w:val="00D61BB4"/>
    <w:rsid w:val="00D61E6F"/>
    <w:rsid w:val="00D62FB8"/>
    <w:rsid w:val="00D70CB4"/>
    <w:rsid w:val="00D7130A"/>
    <w:rsid w:val="00D72F7B"/>
    <w:rsid w:val="00D73934"/>
    <w:rsid w:val="00D7430D"/>
    <w:rsid w:val="00D75297"/>
    <w:rsid w:val="00D7530F"/>
    <w:rsid w:val="00D771D0"/>
    <w:rsid w:val="00D814D9"/>
    <w:rsid w:val="00D81B5B"/>
    <w:rsid w:val="00D81D49"/>
    <w:rsid w:val="00D835CF"/>
    <w:rsid w:val="00D83E51"/>
    <w:rsid w:val="00D8463A"/>
    <w:rsid w:val="00D84BB2"/>
    <w:rsid w:val="00D85463"/>
    <w:rsid w:val="00D8595F"/>
    <w:rsid w:val="00D859E9"/>
    <w:rsid w:val="00D8695E"/>
    <w:rsid w:val="00D90529"/>
    <w:rsid w:val="00D90574"/>
    <w:rsid w:val="00D91803"/>
    <w:rsid w:val="00D91BBE"/>
    <w:rsid w:val="00D94554"/>
    <w:rsid w:val="00D94B54"/>
    <w:rsid w:val="00D95585"/>
    <w:rsid w:val="00D9564B"/>
    <w:rsid w:val="00D96AE8"/>
    <w:rsid w:val="00D97982"/>
    <w:rsid w:val="00DA09D8"/>
    <w:rsid w:val="00DA176F"/>
    <w:rsid w:val="00DA26FB"/>
    <w:rsid w:val="00DA36BE"/>
    <w:rsid w:val="00DA4EEE"/>
    <w:rsid w:val="00DA5003"/>
    <w:rsid w:val="00DA660D"/>
    <w:rsid w:val="00DA6FC4"/>
    <w:rsid w:val="00DA6FEC"/>
    <w:rsid w:val="00DA7F14"/>
    <w:rsid w:val="00DB09A7"/>
    <w:rsid w:val="00DB244A"/>
    <w:rsid w:val="00DB356C"/>
    <w:rsid w:val="00DB3BF2"/>
    <w:rsid w:val="00DB4405"/>
    <w:rsid w:val="00DB470C"/>
    <w:rsid w:val="00DB65D2"/>
    <w:rsid w:val="00DB66AD"/>
    <w:rsid w:val="00DB6C3D"/>
    <w:rsid w:val="00DC2852"/>
    <w:rsid w:val="00DC56E1"/>
    <w:rsid w:val="00DC5ACF"/>
    <w:rsid w:val="00DC624E"/>
    <w:rsid w:val="00DD00A9"/>
    <w:rsid w:val="00DD0121"/>
    <w:rsid w:val="00DD0345"/>
    <w:rsid w:val="00DD28CA"/>
    <w:rsid w:val="00DD3573"/>
    <w:rsid w:val="00DD4312"/>
    <w:rsid w:val="00DD4387"/>
    <w:rsid w:val="00DD4934"/>
    <w:rsid w:val="00DD56E9"/>
    <w:rsid w:val="00DD7468"/>
    <w:rsid w:val="00DE25E9"/>
    <w:rsid w:val="00DE3D8E"/>
    <w:rsid w:val="00DE3DED"/>
    <w:rsid w:val="00DE4286"/>
    <w:rsid w:val="00DE430E"/>
    <w:rsid w:val="00DE71D3"/>
    <w:rsid w:val="00DE72CF"/>
    <w:rsid w:val="00DE767E"/>
    <w:rsid w:val="00DE78B3"/>
    <w:rsid w:val="00DE794B"/>
    <w:rsid w:val="00DF08A0"/>
    <w:rsid w:val="00DF19A4"/>
    <w:rsid w:val="00DF1F72"/>
    <w:rsid w:val="00DF221A"/>
    <w:rsid w:val="00DF3482"/>
    <w:rsid w:val="00E05207"/>
    <w:rsid w:val="00E06F0F"/>
    <w:rsid w:val="00E0775E"/>
    <w:rsid w:val="00E07C78"/>
    <w:rsid w:val="00E07F54"/>
    <w:rsid w:val="00E10571"/>
    <w:rsid w:val="00E1174C"/>
    <w:rsid w:val="00E13782"/>
    <w:rsid w:val="00E13BEF"/>
    <w:rsid w:val="00E14032"/>
    <w:rsid w:val="00E14441"/>
    <w:rsid w:val="00E14C49"/>
    <w:rsid w:val="00E14D03"/>
    <w:rsid w:val="00E16D24"/>
    <w:rsid w:val="00E17D1C"/>
    <w:rsid w:val="00E2251F"/>
    <w:rsid w:val="00E22DC9"/>
    <w:rsid w:val="00E24076"/>
    <w:rsid w:val="00E2582E"/>
    <w:rsid w:val="00E26821"/>
    <w:rsid w:val="00E27A8B"/>
    <w:rsid w:val="00E27EAB"/>
    <w:rsid w:val="00E35E43"/>
    <w:rsid w:val="00E36E9B"/>
    <w:rsid w:val="00E3711B"/>
    <w:rsid w:val="00E40095"/>
    <w:rsid w:val="00E44DE3"/>
    <w:rsid w:val="00E466E0"/>
    <w:rsid w:val="00E46FF9"/>
    <w:rsid w:val="00E47398"/>
    <w:rsid w:val="00E505D7"/>
    <w:rsid w:val="00E56C14"/>
    <w:rsid w:val="00E62155"/>
    <w:rsid w:val="00E629C1"/>
    <w:rsid w:val="00E65F10"/>
    <w:rsid w:val="00E66300"/>
    <w:rsid w:val="00E663FF"/>
    <w:rsid w:val="00E70760"/>
    <w:rsid w:val="00E72576"/>
    <w:rsid w:val="00E74363"/>
    <w:rsid w:val="00E74759"/>
    <w:rsid w:val="00E74AF5"/>
    <w:rsid w:val="00E764F4"/>
    <w:rsid w:val="00E76C34"/>
    <w:rsid w:val="00E809EC"/>
    <w:rsid w:val="00E819DB"/>
    <w:rsid w:val="00E85B15"/>
    <w:rsid w:val="00E85FBD"/>
    <w:rsid w:val="00E8790A"/>
    <w:rsid w:val="00E91F24"/>
    <w:rsid w:val="00E9253C"/>
    <w:rsid w:val="00E9253E"/>
    <w:rsid w:val="00E92F18"/>
    <w:rsid w:val="00E979ED"/>
    <w:rsid w:val="00EA0297"/>
    <w:rsid w:val="00EA060D"/>
    <w:rsid w:val="00EA194C"/>
    <w:rsid w:val="00EA3ADA"/>
    <w:rsid w:val="00EA4A73"/>
    <w:rsid w:val="00EA51DC"/>
    <w:rsid w:val="00EA537A"/>
    <w:rsid w:val="00EA6404"/>
    <w:rsid w:val="00EA73A3"/>
    <w:rsid w:val="00EA7896"/>
    <w:rsid w:val="00EB0BEB"/>
    <w:rsid w:val="00EB1ACF"/>
    <w:rsid w:val="00EB3CF0"/>
    <w:rsid w:val="00EB45B5"/>
    <w:rsid w:val="00EB4DD5"/>
    <w:rsid w:val="00EB4F42"/>
    <w:rsid w:val="00EB5CC1"/>
    <w:rsid w:val="00EB5E57"/>
    <w:rsid w:val="00EB61DB"/>
    <w:rsid w:val="00EC4F43"/>
    <w:rsid w:val="00EC5A13"/>
    <w:rsid w:val="00ED0247"/>
    <w:rsid w:val="00ED031C"/>
    <w:rsid w:val="00ED05BE"/>
    <w:rsid w:val="00ED1045"/>
    <w:rsid w:val="00ED1AD0"/>
    <w:rsid w:val="00ED1F59"/>
    <w:rsid w:val="00ED3FBF"/>
    <w:rsid w:val="00ED4AFD"/>
    <w:rsid w:val="00ED50EE"/>
    <w:rsid w:val="00ED512A"/>
    <w:rsid w:val="00ED6776"/>
    <w:rsid w:val="00EE04B5"/>
    <w:rsid w:val="00EE0880"/>
    <w:rsid w:val="00EE0B9E"/>
    <w:rsid w:val="00EE2AA2"/>
    <w:rsid w:val="00EE3507"/>
    <w:rsid w:val="00EE3819"/>
    <w:rsid w:val="00EE382F"/>
    <w:rsid w:val="00EE4FBE"/>
    <w:rsid w:val="00EE7A31"/>
    <w:rsid w:val="00EF0644"/>
    <w:rsid w:val="00EF06B8"/>
    <w:rsid w:val="00EF0A14"/>
    <w:rsid w:val="00EF14BA"/>
    <w:rsid w:val="00EF1CDF"/>
    <w:rsid w:val="00EF2F2D"/>
    <w:rsid w:val="00EF38D1"/>
    <w:rsid w:val="00EF4D86"/>
    <w:rsid w:val="00EF5E62"/>
    <w:rsid w:val="00EF7D31"/>
    <w:rsid w:val="00F00A6E"/>
    <w:rsid w:val="00F011CA"/>
    <w:rsid w:val="00F0161A"/>
    <w:rsid w:val="00F038A1"/>
    <w:rsid w:val="00F06E4E"/>
    <w:rsid w:val="00F074A2"/>
    <w:rsid w:val="00F14033"/>
    <w:rsid w:val="00F15298"/>
    <w:rsid w:val="00F238E0"/>
    <w:rsid w:val="00F253FF"/>
    <w:rsid w:val="00F26802"/>
    <w:rsid w:val="00F32C9A"/>
    <w:rsid w:val="00F32DFF"/>
    <w:rsid w:val="00F33ACF"/>
    <w:rsid w:val="00F35380"/>
    <w:rsid w:val="00F36939"/>
    <w:rsid w:val="00F372C2"/>
    <w:rsid w:val="00F400E7"/>
    <w:rsid w:val="00F40ADD"/>
    <w:rsid w:val="00F40CCB"/>
    <w:rsid w:val="00F40DA3"/>
    <w:rsid w:val="00F44D69"/>
    <w:rsid w:val="00F44E5F"/>
    <w:rsid w:val="00F4590A"/>
    <w:rsid w:val="00F45ECE"/>
    <w:rsid w:val="00F462D2"/>
    <w:rsid w:val="00F50448"/>
    <w:rsid w:val="00F512AF"/>
    <w:rsid w:val="00F51D4A"/>
    <w:rsid w:val="00F51E01"/>
    <w:rsid w:val="00F51E2F"/>
    <w:rsid w:val="00F52171"/>
    <w:rsid w:val="00F558CB"/>
    <w:rsid w:val="00F55987"/>
    <w:rsid w:val="00F5649A"/>
    <w:rsid w:val="00F5660C"/>
    <w:rsid w:val="00F57A85"/>
    <w:rsid w:val="00F613F0"/>
    <w:rsid w:val="00F6376B"/>
    <w:rsid w:val="00F64A69"/>
    <w:rsid w:val="00F6705F"/>
    <w:rsid w:val="00F67A48"/>
    <w:rsid w:val="00F67DC5"/>
    <w:rsid w:val="00F70CCF"/>
    <w:rsid w:val="00F74D98"/>
    <w:rsid w:val="00F74DE9"/>
    <w:rsid w:val="00F75D4E"/>
    <w:rsid w:val="00F766D6"/>
    <w:rsid w:val="00F80B23"/>
    <w:rsid w:val="00F81229"/>
    <w:rsid w:val="00F81BDF"/>
    <w:rsid w:val="00F82342"/>
    <w:rsid w:val="00F8343C"/>
    <w:rsid w:val="00F8392E"/>
    <w:rsid w:val="00F84198"/>
    <w:rsid w:val="00F86044"/>
    <w:rsid w:val="00F877DB"/>
    <w:rsid w:val="00F9039A"/>
    <w:rsid w:val="00F90A9D"/>
    <w:rsid w:val="00F9150C"/>
    <w:rsid w:val="00F91AE4"/>
    <w:rsid w:val="00F91CCB"/>
    <w:rsid w:val="00F926B8"/>
    <w:rsid w:val="00F93C8B"/>
    <w:rsid w:val="00F94BA2"/>
    <w:rsid w:val="00F950D7"/>
    <w:rsid w:val="00F959DD"/>
    <w:rsid w:val="00F95F22"/>
    <w:rsid w:val="00F960D5"/>
    <w:rsid w:val="00F96E8D"/>
    <w:rsid w:val="00FA2313"/>
    <w:rsid w:val="00FA317E"/>
    <w:rsid w:val="00FA3A2F"/>
    <w:rsid w:val="00FA43BC"/>
    <w:rsid w:val="00FA56F5"/>
    <w:rsid w:val="00FA58EE"/>
    <w:rsid w:val="00FA597B"/>
    <w:rsid w:val="00FA738F"/>
    <w:rsid w:val="00FB1036"/>
    <w:rsid w:val="00FB1231"/>
    <w:rsid w:val="00FB1566"/>
    <w:rsid w:val="00FB15C8"/>
    <w:rsid w:val="00FB1A8E"/>
    <w:rsid w:val="00FB1EA8"/>
    <w:rsid w:val="00FB237D"/>
    <w:rsid w:val="00FB2D83"/>
    <w:rsid w:val="00FB5149"/>
    <w:rsid w:val="00FB63BA"/>
    <w:rsid w:val="00FB6439"/>
    <w:rsid w:val="00FB6A03"/>
    <w:rsid w:val="00FB6C22"/>
    <w:rsid w:val="00FC075A"/>
    <w:rsid w:val="00FC1C5C"/>
    <w:rsid w:val="00FC2611"/>
    <w:rsid w:val="00FC31EA"/>
    <w:rsid w:val="00FC43E3"/>
    <w:rsid w:val="00FC4FB0"/>
    <w:rsid w:val="00FC5626"/>
    <w:rsid w:val="00FC5C8A"/>
    <w:rsid w:val="00FC6181"/>
    <w:rsid w:val="00FC6351"/>
    <w:rsid w:val="00FC7DEA"/>
    <w:rsid w:val="00FC7F4F"/>
    <w:rsid w:val="00FD00F7"/>
    <w:rsid w:val="00FD0B15"/>
    <w:rsid w:val="00FD1EC3"/>
    <w:rsid w:val="00FD4E5E"/>
    <w:rsid w:val="00FD5033"/>
    <w:rsid w:val="00FD509B"/>
    <w:rsid w:val="00FD561B"/>
    <w:rsid w:val="00FD6562"/>
    <w:rsid w:val="00FE17E2"/>
    <w:rsid w:val="00FE3B7E"/>
    <w:rsid w:val="00FE4994"/>
    <w:rsid w:val="00FE5580"/>
    <w:rsid w:val="00FE686D"/>
    <w:rsid w:val="00FF0755"/>
    <w:rsid w:val="00FF1529"/>
    <w:rsid w:val="00FF3B9D"/>
    <w:rsid w:val="00FF4458"/>
    <w:rsid w:val="00FF5BCD"/>
    <w:rsid w:val="00FF6E4B"/>
    <w:rsid w:val="14487747"/>
    <w:rsid w:val="15E447A8"/>
    <w:rsid w:val="17F41994"/>
    <w:rsid w:val="224DF7B4"/>
    <w:rsid w:val="23B6646C"/>
    <w:rsid w:val="2697ADCA"/>
    <w:rsid w:val="2896C77B"/>
    <w:rsid w:val="2A3297DC"/>
    <w:rsid w:val="32959AF1"/>
    <w:rsid w:val="353475EB"/>
    <w:rsid w:val="456D6AC1"/>
    <w:rsid w:val="4800DDEE"/>
    <w:rsid w:val="49CFD7D8"/>
    <w:rsid w:val="55DAD3D7"/>
    <w:rsid w:val="576EF44A"/>
    <w:rsid w:val="5908CE47"/>
    <w:rsid w:val="630BC6FA"/>
    <w:rsid w:val="79B0D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C62FBA6-D3EC-4A18-AD60-AA5EFA3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
    <w:name w:val="Char Char"/>
    <w:basedOn w:val="Normal"/>
    <w:rsid w:val="00DB3BF2"/>
    <w:pPr>
      <w:spacing w:after="160" w:line="240" w:lineRule="exact"/>
    </w:pPr>
    <w:rPr>
      <w:rFonts w:ascii="Tahoma" w:hAnsi="Tahoma"/>
      <w:sz w:val="20"/>
      <w:lang w:eastAsia="en-GB"/>
    </w:rPr>
  </w:style>
  <w:style w:type="paragraph" w:customStyle="1" w:styleId="Default">
    <w:name w:val="Default"/>
    <w:rsid w:val="001960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7E56"/>
    <w:rPr>
      <w:rFonts w:ascii="Arial" w:hAnsi="Arial"/>
      <w:sz w:val="24"/>
      <w:lang w:eastAsia="en-US"/>
    </w:rPr>
  </w:style>
  <w:style w:type="character" w:styleId="CommentReference">
    <w:name w:val="annotation reference"/>
    <w:basedOn w:val="DefaultParagraphFont"/>
    <w:semiHidden/>
    <w:unhideWhenUsed/>
    <w:rsid w:val="00497E56"/>
    <w:rPr>
      <w:sz w:val="16"/>
      <w:szCs w:val="16"/>
    </w:rPr>
  </w:style>
  <w:style w:type="paragraph" w:styleId="CommentText">
    <w:name w:val="annotation text"/>
    <w:basedOn w:val="Normal"/>
    <w:link w:val="CommentTextChar"/>
    <w:semiHidden/>
    <w:unhideWhenUsed/>
    <w:rsid w:val="00497E56"/>
    <w:rPr>
      <w:sz w:val="20"/>
    </w:rPr>
  </w:style>
  <w:style w:type="character" w:customStyle="1" w:styleId="CommentTextChar">
    <w:name w:val="Comment Text Char"/>
    <w:basedOn w:val="DefaultParagraphFont"/>
    <w:link w:val="CommentText"/>
    <w:semiHidden/>
    <w:rsid w:val="00497E56"/>
    <w:rPr>
      <w:rFonts w:ascii="Arial" w:hAnsi="Arial"/>
      <w:lang w:eastAsia="en-US"/>
    </w:rPr>
  </w:style>
  <w:style w:type="paragraph" w:styleId="CommentSubject">
    <w:name w:val="annotation subject"/>
    <w:basedOn w:val="CommentText"/>
    <w:next w:val="CommentText"/>
    <w:link w:val="CommentSubjectChar"/>
    <w:semiHidden/>
    <w:unhideWhenUsed/>
    <w:rsid w:val="00497E56"/>
    <w:rPr>
      <w:b/>
      <w:bCs/>
    </w:rPr>
  </w:style>
  <w:style w:type="character" w:customStyle="1" w:styleId="CommentSubjectChar">
    <w:name w:val="Comment Subject Char"/>
    <w:basedOn w:val="CommentTextChar"/>
    <w:link w:val="CommentSubject"/>
    <w:semiHidden/>
    <w:rsid w:val="00497E56"/>
    <w:rPr>
      <w:rFonts w:ascii="Arial" w:hAnsi="Arial"/>
      <w:b/>
      <w:bCs/>
      <w:lang w:eastAsia="en-US"/>
    </w:rPr>
  </w:style>
  <w:style w:type="character" w:styleId="Mention">
    <w:name w:val="Mention"/>
    <w:basedOn w:val="DefaultParagraphFont"/>
    <w:uiPriority w:val="99"/>
    <w:unhideWhenUsed/>
    <w:rsid w:val="00EF4D86"/>
    <w:rPr>
      <w:color w:val="2B579A"/>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A05545"/>
    <w:rPr>
      <w:rFonts w:ascii="Arial" w:hAnsi="Arial"/>
      <w:sz w:val="24"/>
      <w:lang w:eastAsia="en-US"/>
    </w:rPr>
  </w:style>
  <w:style w:type="paragraph" w:customStyle="1" w:styleId="StyleListParagraphBold">
    <w:name w:val="Style List Paragraph + Bold"/>
    <w:basedOn w:val="ListParagraph"/>
    <w:rsid w:val="00046BE4"/>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0528276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04708362">
      <w:bodyDiv w:val="1"/>
      <w:marLeft w:val="0"/>
      <w:marRight w:val="0"/>
      <w:marTop w:val="0"/>
      <w:marBottom w:val="0"/>
      <w:divBdr>
        <w:top w:val="none" w:sz="0" w:space="0" w:color="auto"/>
        <w:left w:val="none" w:sz="0" w:space="0" w:color="auto"/>
        <w:bottom w:val="none" w:sz="0" w:space="0" w:color="auto"/>
        <w:right w:val="none" w:sz="0" w:space="0" w:color="auto"/>
      </w:divBdr>
    </w:div>
    <w:div w:id="19261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an.milbour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ACCECBA1A684C86A88AE36334DBFE" ma:contentTypeVersion="14" ma:contentTypeDescription="Create a new document." ma:contentTypeScope="" ma:versionID="40d946a646aacc4f753a757248c8c515">
  <xsd:schema xmlns:xsd="http://www.w3.org/2001/XMLSchema" xmlns:xs="http://www.w3.org/2001/XMLSchema" xmlns:p="http://schemas.microsoft.com/office/2006/metadata/properties" xmlns:ns3="54b6d9a3-ecdd-4d7a-9645-f2b0b3d93e55" xmlns:ns4="e33492e5-2c84-41c3-9487-4e11c33474b7" targetNamespace="http://schemas.microsoft.com/office/2006/metadata/properties" ma:root="true" ma:fieldsID="778179023d9ac79fb837748e33f8512f" ns3:_="" ns4:_="">
    <xsd:import namespace="54b6d9a3-ecdd-4d7a-9645-f2b0b3d93e55"/>
    <xsd:import namespace="e33492e5-2c84-41c3-9487-4e11c3347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d9a3-ecdd-4d7a-9645-f2b0b3d93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92e5-2c84-41c3-9487-4e11c3347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ED783F99-5DD6-4B2C-93E6-31314586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d9a3-ecdd-4d7a-9645-f2b0b3d93e55"/>
    <ds:schemaRef ds:uri="e33492e5-2c84-41c3-9487-4e11c334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1819</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11864</CharactersWithSpaces>
  <SharedDoc>false</SharedDoc>
  <HLinks>
    <vt:vector size="12" baseType="variant">
      <vt:variant>
        <vt:i4>3932190</vt:i4>
      </vt:variant>
      <vt:variant>
        <vt:i4>0</vt:i4>
      </vt:variant>
      <vt:variant>
        <vt:i4>0</vt:i4>
      </vt:variant>
      <vt:variant>
        <vt:i4>5</vt:i4>
      </vt:variant>
      <vt:variant>
        <vt:lpwstr>mailto:jonathan.milbourn@harrow.gov.uk</vt:lpwstr>
      </vt:variant>
      <vt:variant>
        <vt:lpwstr/>
      </vt:variant>
      <vt:variant>
        <vt:i4>3932190</vt:i4>
      </vt:variant>
      <vt:variant>
        <vt:i4>0</vt:i4>
      </vt:variant>
      <vt:variant>
        <vt:i4>0</vt:i4>
      </vt:variant>
      <vt:variant>
        <vt:i4>5</vt:i4>
      </vt:variant>
      <vt:variant>
        <vt:lpwstr>mailto:Jonathan.Milbourn@harrow.gov.uk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6</cp:revision>
  <cp:lastPrinted>2014-10-31T09:34:00Z</cp:lastPrinted>
  <dcterms:created xsi:type="dcterms:W3CDTF">2023-11-06T13:56:00Z</dcterms:created>
  <dcterms:modified xsi:type="dcterms:W3CDTF">2023-11-08T15:13:00Z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0x010100C30ACCECBA1A684C86A88AE36334DBFE</vt:lpwstr>
  </property>
  <property fmtid="{D5CDD505-2E9C-101B-9397-08002B2CF9AE}" pid="3" name="TaxKeyword">
    <vt:lpwstr>108;#Cabinet Report Template|b79b58f4-03f4-47dd-bec7-7bae4bc4af23</vt:lpwstr>
  </property>
</Properties>
</file>